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2B6DA" w14:textId="77777777" w:rsidR="008D46A4" w:rsidRPr="00397DDA" w:rsidRDefault="0080086A" w:rsidP="0080086A">
      <w:pPr>
        <w:tabs>
          <w:tab w:val="left" w:pos="1200"/>
        </w:tabs>
        <w:ind w:left="-851"/>
        <w:jc w:val="center"/>
        <w:rPr>
          <w:b/>
          <w:bCs/>
          <w:sz w:val="24"/>
          <w:szCs w:val="24"/>
          <w:lang w:bidi="ar-KW"/>
        </w:rPr>
      </w:pPr>
      <w:r w:rsidRPr="00397DDA">
        <w:rPr>
          <w:b/>
          <w:bCs/>
          <w:noProof/>
          <w:sz w:val="24"/>
          <w:szCs w:val="24"/>
          <w:lang w:val="en-US"/>
        </w:rPr>
        <w:drawing>
          <wp:anchor distT="0" distB="0" distL="114300" distR="114300" simplePos="0" relativeHeight="251658240" behindDoc="0" locked="0" layoutInCell="1" allowOverlap="1" wp14:anchorId="5D99817D" wp14:editId="6509937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452D9C5E" w14:textId="77777777" w:rsidR="008D46A4" w:rsidRDefault="008D46A4" w:rsidP="008D46A4">
      <w:pPr>
        <w:tabs>
          <w:tab w:val="left" w:pos="1200"/>
        </w:tabs>
        <w:jc w:val="center"/>
        <w:rPr>
          <w:b/>
          <w:bCs/>
          <w:sz w:val="24"/>
          <w:szCs w:val="24"/>
          <w:lang w:bidi="ar-KW"/>
        </w:rPr>
      </w:pPr>
    </w:p>
    <w:p w14:paraId="01D48D75" w14:textId="77777777" w:rsidR="00B5206D" w:rsidRDefault="00B5206D" w:rsidP="008D46A4">
      <w:pPr>
        <w:tabs>
          <w:tab w:val="left" w:pos="1200"/>
        </w:tabs>
        <w:jc w:val="center"/>
        <w:rPr>
          <w:b/>
          <w:bCs/>
          <w:sz w:val="24"/>
          <w:szCs w:val="24"/>
          <w:lang w:bidi="ar-KW"/>
        </w:rPr>
      </w:pPr>
    </w:p>
    <w:p w14:paraId="524363AC" w14:textId="77777777" w:rsidR="00B5206D" w:rsidRDefault="00B5206D" w:rsidP="008D46A4">
      <w:pPr>
        <w:tabs>
          <w:tab w:val="left" w:pos="1200"/>
        </w:tabs>
        <w:jc w:val="center"/>
        <w:rPr>
          <w:b/>
          <w:bCs/>
          <w:sz w:val="24"/>
          <w:szCs w:val="24"/>
          <w:lang w:bidi="ar-KW"/>
        </w:rPr>
      </w:pPr>
    </w:p>
    <w:p w14:paraId="7E5390BB" w14:textId="77777777" w:rsidR="00B5206D" w:rsidRDefault="00B5206D" w:rsidP="008D46A4">
      <w:pPr>
        <w:tabs>
          <w:tab w:val="left" w:pos="1200"/>
        </w:tabs>
        <w:jc w:val="center"/>
        <w:rPr>
          <w:b/>
          <w:bCs/>
          <w:sz w:val="24"/>
          <w:szCs w:val="24"/>
          <w:lang w:bidi="ar-KW"/>
        </w:rPr>
      </w:pPr>
    </w:p>
    <w:p w14:paraId="66E43F35" w14:textId="77777777" w:rsidR="00B5206D" w:rsidRDefault="00B5206D" w:rsidP="008D46A4">
      <w:pPr>
        <w:tabs>
          <w:tab w:val="left" w:pos="1200"/>
        </w:tabs>
        <w:jc w:val="center"/>
        <w:rPr>
          <w:b/>
          <w:bCs/>
          <w:sz w:val="24"/>
          <w:szCs w:val="24"/>
          <w:lang w:bidi="ar-KW"/>
        </w:rPr>
      </w:pPr>
    </w:p>
    <w:p w14:paraId="5D59B609" w14:textId="77777777" w:rsidR="00B5206D" w:rsidRDefault="00B5206D" w:rsidP="00B02EF2">
      <w:pPr>
        <w:tabs>
          <w:tab w:val="left" w:pos="1200"/>
        </w:tabs>
        <w:rPr>
          <w:b/>
          <w:bCs/>
          <w:sz w:val="24"/>
          <w:szCs w:val="24"/>
          <w:lang w:bidi="ar-KW"/>
        </w:rPr>
      </w:pPr>
    </w:p>
    <w:p w14:paraId="55A952AE" w14:textId="77777777" w:rsidR="00B5206D" w:rsidRPr="00397DDA" w:rsidRDefault="00B5206D" w:rsidP="008D46A4">
      <w:pPr>
        <w:tabs>
          <w:tab w:val="left" w:pos="1200"/>
        </w:tabs>
        <w:jc w:val="center"/>
        <w:rPr>
          <w:b/>
          <w:bCs/>
          <w:sz w:val="24"/>
          <w:szCs w:val="24"/>
          <w:lang w:bidi="ar-KW"/>
        </w:rPr>
      </w:pPr>
    </w:p>
    <w:p w14:paraId="5BD5CE20" w14:textId="77777777" w:rsidR="008D46A4" w:rsidRPr="00397DDA" w:rsidRDefault="008D46A4" w:rsidP="008D46A4">
      <w:pPr>
        <w:tabs>
          <w:tab w:val="left" w:pos="1200"/>
        </w:tabs>
        <w:jc w:val="center"/>
        <w:rPr>
          <w:b/>
          <w:bCs/>
          <w:sz w:val="24"/>
          <w:szCs w:val="24"/>
          <w:lang w:bidi="ar-KW"/>
        </w:rPr>
      </w:pPr>
    </w:p>
    <w:p w14:paraId="34519790" w14:textId="77777777" w:rsidR="002B7CC7" w:rsidRPr="00397DDA" w:rsidRDefault="002B7CC7" w:rsidP="0080086A">
      <w:pPr>
        <w:tabs>
          <w:tab w:val="left" w:pos="1200"/>
        </w:tabs>
        <w:rPr>
          <w:b/>
          <w:bCs/>
          <w:sz w:val="24"/>
          <w:szCs w:val="24"/>
          <w:lang w:bidi="ar-KW"/>
        </w:rPr>
      </w:pPr>
    </w:p>
    <w:p w14:paraId="39304568" w14:textId="77777777" w:rsidR="008D46A4" w:rsidRPr="00B02EF2" w:rsidRDefault="008D46A4" w:rsidP="00D44CEC">
      <w:pPr>
        <w:tabs>
          <w:tab w:val="left" w:pos="1200"/>
        </w:tabs>
        <w:rPr>
          <w:b/>
          <w:bCs/>
          <w:sz w:val="36"/>
          <w:szCs w:val="36"/>
          <w:lang w:bidi="ar-KW"/>
        </w:rPr>
      </w:pPr>
      <w:r w:rsidRPr="00B02EF2">
        <w:rPr>
          <w:b/>
          <w:bCs/>
          <w:sz w:val="36"/>
          <w:szCs w:val="36"/>
          <w:lang w:bidi="ar-KW"/>
        </w:rPr>
        <w:t xml:space="preserve">Department of </w:t>
      </w:r>
      <w:r w:rsidR="009E53CB">
        <w:rPr>
          <w:b/>
          <w:bCs/>
          <w:sz w:val="36"/>
          <w:szCs w:val="36"/>
          <w:lang w:bidi="ar-KW"/>
        </w:rPr>
        <w:t>History</w:t>
      </w:r>
      <w:r w:rsidR="00D44CEC" w:rsidRPr="00B02EF2">
        <w:rPr>
          <w:b/>
          <w:bCs/>
          <w:sz w:val="36"/>
          <w:szCs w:val="36"/>
          <w:lang w:bidi="ar-KW"/>
        </w:rPr>
        <w:t xml:space="preserve"> </w:t>
      </w:r>
    </w:p>
    <w:p w14:paraId="0BE3754F" w14:textId="77777777" w:rsidR="008D46A4" w:rsidRPr="00B02EF2" w:rsidRDefault="008D46A4" w:rsidP="00D44CEC">
      <w:pPr>
        <w:tabs>
          <w:tab w:val="left" w:pos="1200"/>
        </w:tabs>
        <w:rPr>
          <w:b/>
          <w:bCs/>
          <w:sz w:val="36"/>
          <w:szCs w:val="36"/>
          <w:lang w:bidi="ar-KW"/>
        </w:rPr>
      </w:pPr>
      <w:r w:rsidRPr="00B02EF2">
        <w:rPr>
          <w:b/>
          <w:bCs/>
          <w:sz w:val="36"/>
          <w:szCs w:val="36"/>
          <w:lang w:bidi="ar-KW"/>
        </w:rPr>
        <w:t xml:space="preserve">College of </w:t>
      </w:r>
      <w:r w:rsidR="00D44CEC" w:rsidRPr="00B02EF2">
        <w:rPr>
          <w:b/>
          <w:bCs/>
          <w:sz w:val="36"/>
          <w:szCs w:val="36"/>
          <w:lang w:bidi="ar-KW"/>
        </w:rPr>
        <w:t xml:space="preserve">Basic Education  </w:t>
      </w:r>
    </w:p>
    <w:p w14:paraId="301818F7" w14:textId="77777777" w:rsidR="008D46A4" w:rsidRPr="00B02EF2" w:rsidRDefault="008D46A4" w:rsidP="00D44CEC">
      <w:pPr>
        <w:tabs>
          <w:tab w:val="left" w:pos="1200"/>
        </w:tabs>
        <w:rPr>
          <w:b/>
          <w:bCs/>
          <w:sz w:val="36"/>
          <w:szCs w:val="36"/>
          <w:lang w:bidi="ar-KW"/>
        </w:rPr>
      </w:pPr>
      <w:r w:rsidRPr="00B02EF2">
        <w:rPr>
          <w:b/>
          <w:bCs/>
          <w:sz w:val="36"/>
          <w:szCs w:val="36"/>
          <w:lang w:bidi="ar-KW"/>
        </w:rPr>
        <w:t xml:space="preserve">University of </w:t>
      </w:r>
      <w:r w:rsidR="00D44CEC" w:rsidRPr="00B02EF2">
        <w:rPr>
          <w:b/>
          <w:bCs/>
          <w:sz w:val="36"/>
          <w:szCs w:val="36"/>
          <w:lang w:bidi="ar-KW"/>
        </w:rPr>
        <w:t>Duhok</w:t>
      </w:r>
    </w:p>
    <w:p w14:paraId="2782773A" w14:textId="77777777" w:rsidR="008D46A4" w:rsidRPr="00B02EF2" w:rsidRDefault="008D46A4" w:rsidP="00D44CEC">
      <w:pPr>
        <w:tabs>
          <w:tab w:val="left" w:pos="1200"/>
        </w:tabs>
        <w:rPr>
          <w:b/>
          <w:bCs/>
          <w:sz w:val="36"/>
          <w:szCs w:val="36"/>
          <w:lang w:bidi="ar-KW"/>
        </w:rPr>
      </w:pPr>
      <w:r w:rsidRPr="00B02EF2">
        <w:rPr>
          <w:b/>
          <w:bCs/>
          <w:sz w:val="36"/>
          <w:szCs w:val="36"/>
          <w:lang w:bidi="ar-KW"/>
        </w:rPr>
        <w:t>Subject</w:t>
      </w:r>
      <w:r w:rsidR="0080086A" w:rsidRPr="00B02EF2">
        <w:rPr>
          <w:b/>
          <w:bCs/>
          <w:sz w:val="36"/>
          <w:szCs w:val="36"/>
          <w:lang w:bidi="ar-KW"/>
        </w:rPr>
        <w:t>:</w:t>
      </w:r>
      <w:r w:rsidR="00C857AF" w:rsidRPr="00B02EF2">
        <w:rPr>
          <w:b/>
          <w:bCs/>
          <w:sz w:val="36"/>
          <w:szCs w:val="36"/>
          <w:lang w:bidi="ar-KW"/>
        </w:rPr>
        <w:t xml:space="preserve"> </w:t>
      </w:r>
      <w:r w:rsidR="00D44CEC" w:rsidRPr="00B02EF2">
        <w:rPr>
          <w:b/>
          <w:bCs/>
          <w:sz w:val="36"/>
          <w:szCs w:val="36"/>
          <w:lang w:bidi="ar-KW"/>
        </w:rPr>
        <w:t xml:space="preserve">Modern History of Europe </w:t>
      </w:r>
    </w:p>
    <w:p w14:paraId="5324A816" w14:textId="77777777" w:rsidR="008D46A4" w:rsidRPr="00B02EF2" w:rsidRDefault="008D46A4" w:rsidP="00D44CEC">
      <w:pPr>
        <w:tabs>
          <w:tab w:val="left" w:pos="1200"/>
        </w:tabs>
        <w:rPr>
          <w:b/>
          <w:bCs/>
          <w:sz w:val="36"/>
          <w:szCs w:val="36"/>
          <w:lang w:bidi="ar-KW"/>
        </w:rPr>
      </w:pPr>
      <w:r w:rsidRPr="00B02EF2">
        <w:rPr>
          <w:b/>
          <w:bCs/>
          <w:sz w:val="36"/>
          <w:szCs w:val="36"/>
          <w:lang w:bidi="ar-KW"/>
        </w:rPr>
        <w:t>Course Book –</w:t>
      </w:r>
      <w:r w:rsidR="00D44CEC" w:rsidRPr="00B02EF2">
        <w:rPr>
          <w:b/>
          <w:bCs/>
          <w:sz w:val="36"/>
          <w:szCs w:val="36"/>
          <w:lang w:bidi="ar-KW"/>
        </w:rPr>
        <w:t xml:space="preserve"> </w:t>
      </w:r>
      <w:r w:rsidRPr="00B02EF2">
        <w:rPr>
          <w:b/>
          <w:bCs/>
          <w:sz w:val="36"/>
          <w:szCs w:val="36"/>
          <w:lang w:bidi="ar-KW"/>
        </w:rPr>
        <w:t>Year 3</w:t>
      </w:r>
    </w:p>
    <w:p w14:paraId="405140CA" w14:textId="1E375790" w:rsidR="008D46A4" w:rsidRPr="00B02EF2" w:rsidRDefault="00D44CEC" w:rsidP="00D44CEC">
      <w:pPr>
        <w:tabs>
          <w:tab w:val="left" w:pos="1200"/>
        </w:tabs>
        <w:rPr>
          <w:b/>
          <w:bCs/>
          <w:sz w:val="36"/>
          <w:szCs w:val="36"/>
          <w:lang w:bidi="ar-KW"/>
        </w:rPr>
      </w:pPr>
      <w:r w:rsidRPr="00B02EF2">
        <w:rPr>
          <w:b/>
          <w:bCs/>
          <w:sz w:val="36"/>
          <w:szCs w:val="36"/>
          <w:lang w:bidi="ar-KW"/>
        </w:rPr>
        <w:t>Lecturer's name: Sipan</w:t>
      </w:r>
      <w:r w:rsidR="006D2677">
        <w:rPr>
          <w:b/>
          <w:bCs/>
          <w:sz w:val="36"/>
          <w:szCs w:val="36"/>
          <w:lang w:bidi="ar-KW"/>
        </w:rPr>
        <w:t xml:space="preserve"> S.</w:t>
      </w:r>
      <w:r w:rsidRPr="00B02EF2">
        <w:rPr>
          <w:b/>
          <w:bCs/>
          <w:sz w:val="36"/>
          <w:szCs w:val="36"/>
          <w:lang w:bidi="ar-KW"/>
        </w:rPr>
        <w:t xml:space="preserve"> Mahmada </w:t>
      </w:r>
    </w:p>
    <w:p w14:paraId="082F5556" w14:textId="16365ED6" w:rsidR="002B7CC7" w:rsidRPr="00B02EF2" w:rsidRDefault="008D46A4" w:rsidP="006D2677">
      <w:pPr>
        <w:tabs>
          <w:tab w:val="left" w:pos="1200"/>
        </w:tabs>
        <w:rPr>
          <w:b/>
          <w:bCs/>
          <w:sz w:val="36"/>
          <w:szCs w:val="36"/>
          <w:lang w:bidi="ar-KW"/>
        </w:rPr>
      </w:pPr>
      <w:r w:rsidRPr="00B02EF2">
        <w:rPr>
          <w:b/>
          <w:bCs/>
          <w:sz w:val="36"/>
          <w:szCs w:val="36"/>
          <w:lang w:bidi="ar-KW"/>
        </w:rPr>
        <w:t xml:space="preserve">Academic Year: </w:t>
      </w:r>
      <w:r w:rsidR="006D2677">
        <w:rPr>
          <w:b/>
          <w:bCs/>
          <w:sz w:val="36"/>
          <w:szCs w:val="36"/>
          <w:lang w:bidi="ar-KW"/>
        </w:rPr>
        <w:t>---------------</w:t>
      </w:r>
      <w:bookmarkStart w:id="0" w:name="_GoBack"/>
      <w:bookmarkEnd w:id="0"/>
    </w:p>
    <w:p w14:paraId="1AE97074" w14:textId="77777777" w:rsidR="00382DD1" w:rsidRDefault="00382DD1" w:rsidP="00F52A0C">
      <w:pPr>
        <w:tabs>
          <w:tab w:val="left" w:pos="1200"/>
        </w:tabs>
        <w:rPr>
          <w:b/>
          <w:bCs/>
          <w:sz w:val="24"/>
          <w:szCs w:val="24"/>
          <w:lang w:bidi="ar-KW"/>
        </w:rPr>
      </w:pPr>
    </w:p>
    <w:p w14:paraId="088BCC10" w14:textId="77777777" w:rsidR="00382DD1" w:rsidRDefault="00382DD1" w:rsidP="00F52A0C">
      <w:pPr>
        <w:tabs>
          <w:tab w:val="left" w:pos="1200"/>
        </w:tabs>
        <w:rPr>
          <w:b/>
          <w:bCs/>
          <w:sz w:val="24"/>
          <w:szCs w:val="24"/>
          <w:lang w:bidi="ar-KW"/>
        </w:rPr>
      </w:pPr>
    </w:p>
    <w:p w14:paraId="762044F2" w14:textId="77777777" w:rsidR="00382DD1" w:rsidRDefault="00382DD1" w:rsidP="00F52A0C">
      <w:pPr>
        <w:tabs>
          <w:tab w:val="left" w:pos="1200"/>
        </w:tabs>
        <w:rPr>
          <w:b/>
          <w:bCs/>
          <w:sz w:val="24"/>
          <w:szCs w:val="24"/>
          <w:lang w:bidi="ar-KW"/>
        </w:rPr>
      </w:pPr>
    </w:p>
    <w:p w14:paraId="4F01EE86" w14:textId="77777777" w:rsidR="00382DD1" w:rsidRDefault="00382DD1" w:rsidP="00F52A0C">
      <w:pPr>
        <w:tabs>
          <w:tab w:val="left" w:pos="1200"/>
        </w:tabs>
        <w:rPr>
          <w:b/>
          <w:bCs/>
          <w:sz w:val="24"/>
          <w:szCs w:val="24"/>
          <w:lang w:bidi="ar-KW"/>
        </w:rPr>
      </w:pPr>
    </w:p>
    <w:p w14:paraId="18287934" w14:textId="77777777" w:rsidR="00382DD1" w:rsidRDefault="00382DD1" w:rsidP="00F52A0C">
      <w:pPr>
        <w:tabs>
          <w:tab w:val="left" w:pos="1200"/>
        </w:tabs>
        <w:rPr>
          <w:b/>
          <w:bCs/>
          <w:sz w:val="24"/>
          <w:szCs w:val="24"/>
          <w:lang w:bidi="ar-KW"/>
        </w:rPr>
      </w:pPr>
    </w:p>
    <w:p w14:paraId="63BE704B" w14:textId="77777777" w:rsidR="00382DD1" w:rsidRPr="00397DDA" w:rsidRDefault="00382DD1" w:rsidP="00F52A0C">
      <w:pPr>
        <w:tabs>
          <w:tab w:val="left" w:pos="1200"/>
        </w:tabs>
        <w:rPr>
          <w:b/>
          <w:bCs/>
          <w:sz w:val="24"/>
          <w:szCs w:val="24"/>
          <w:lang w:bidi="ar-KW"/>
        </w:rPr>
      </w:pPr>
      <w:r>
        <w:rPr>
          <w:b/>
          <w:bCs/>
          <w:sz w:val="24"/>
          <w:szCs w:val="24"/>
          <w:lang w:bidi="ar-KW"/>
        </w:rPr>
        <w:t xml:space="preserve">  </w:t>
      </w:r>
    </w:p>
    <w:p w14:paraId="1BE6D420" w14:textId="77777777" w:rsidR="008D46A4" w:rsidRPr="00397DDA" w:rsidRDefault="008D46A4" w:rsidP="008D46A4">
      <w:pPr>
        <w:tabs>
          <w:tab w:val="left" w:pos="1200"/>
        </w:tabs>
        <w:jc w:val="center"/>
        <w:rPr>
          <w:sz w:val="24"/>
          <w:szCs w:val="24"/>
          <w:lang w:bidi="ar-KW"/>
        </w:rPr>
      </w:pPr>
      <w:r w:rsidRPr="00397DDA">
        <w:rPr>
          <w:b/>
          <w:bCs/>
          <w:sz w:val="24"/>
          <w:szCs w:val="2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397DDA" w14:paraId="0A38D251" w14:textId="77777777" w:rsidTr="00CF5475">
        <w:tc>
          <w:tcPr>
            <w:tcW w:w="3085" w:type="dxa"/>
          </w:tcPr>
          <w:p w14:paraId="0164922A" w14:textId="77777777" w:rsidR="008D46A4" w:rsidRPr="00397DDA" w:rsidRDefault="00CF5475" w:rsidP="00CF5475">
            <w:pPr>
              <w:spacing w:after="0" w:line="240" w:lineRule="auto"/>
              <w:rPr>
                <w:b/>
                <w:bCs/>
                <w:sz w:val="24"/>
                <w:szCs w:val="24"/>
                <w:rtl/>
                <w:lang w:bidi="ar-KW"/>
              </w:rPr>
            </w:pPr>
            <w:r w:rsidRPr="00397DDA">
              <w:rPr>
                <w:b/>
                <w:bCs/>
                <w:sz w:val="24"/>
                <w:szCs w:val="24"/>
                <w:lang w:val="en-US" w:bidi="ar-KW"/>
              </w:rPr>
              <w:t xml:space="preserve">1. </w:t>
            </w:r>
            <w:r w:rsidR="008D46A4" w:rsidRPr="00397DDA">
              <w:rPr>
                <w:b/>
                <w:bCs/>
                <w:sz w:val="24"/>
                <w:szCs w:val="24"/>
                <w:lang w:bidi="ar-KW"/>
              </w:rPr>
              <w:t>Course name</w:t>
            </w:r>
          </w:p>
        </w:tc>
        <w:tc>
          <w:tcPr>
            <w:tcW w:w="6008" w:type="dxa"/>
            <w:gridSpan w:val="2"/>
          </w:tcPr>
          <w:p w14:paraId="0A481420" w14:textId="77777777" w:rsidR="008D46A4" w:rsidRPr="00397DDA" w:rsidRDefault="00D44CEC" w:rsidP="000144CC">
            <w:pPr>
              <w:spacing w:after="0" w:line="240" w:lineRule="auto"/>
              <w:rPr>
                <w:b/>
                <w:bCs/>
                <w:sz w:val="24"/>
                <w:szCs w:val="24"/>
                <w:lang w:bidi="ar-KW"/>
              </w:rPr>
            </w:pPr>
            <w:r w:rsidRPr="00397DDA">
              <w:rPr>
                <w:b/>
                <w:bCs/>
                <w:sz w:val="24"/>
                <w:szCs w:val="24"/>
                <w:lang w:bidi="ar-KW"/>
              </w:rPr>
              <w:t xml:space="preserve">Modern History of Europe </w:t>
            </w:r>
          </w:p>
        </w:tc>
      </w:tr>
      <w:tr w:rsidR="008D46A4" w:rsidRPr="00397DDA" w14:paraId="24DF7273" w14:textId="77777777" w:rsidTr="00CF5475">
        <w:tc>
          <w:tcPr>
            <w:tcW w:w="3085" w:type="dxa"/>
          </w:tcPr>
          <w:p w14:paraId="40E91F5E" w14:textId="77777777" w:rsidR="008D46A4" w:rsidRPr="00397DDA" w:rsidRDefault="00CF5475" w:rsidP="00CF5475">
            <w:pPr>
              <w:spacing w:after="0" w:line="240" w:lineRule="auto"/>
              <w:rPr>
                <w:b/>
                <w:bCs/>
                <w:sz w:val="24"/>
                <w:szCs w:val="24"/>
                <w:rtl/>
                <w:lang w:val="en-US" w:bidi="ar-KW"/>
              </w:rPr>
            </w:pPr>
            <w:r w:rsidRPr="00397DDA">
              <w:rPr>
                <w:b/>
                <w:bCs/>
                <w:sz w:val="24"/>
                <w:szCs w:val="24"/>
                <w:lang w:bidi="ar-KW"/>
              </w:rPr>
              <w:t xml:space="preserve">2. </w:t>
            </w:r>
            <w:r w:rsidR="008D46A4" w:rsidRPr="00397DDA">
              <w:rPr>
                <w:b/>
                <w:bCs/>
                <w:sz w:val="24"/>
                <w:szCs w:val="24"/>
                <w:lang w:bidi="ar-KW"/>
              </w:rPr>
              <w:t>Lecturer in charge</w:t>
            </w:r>
          </w:p>
        </w:tc>
        <w:tc>
          <w:tcPr>
            <w:tcW w:w="6008" w:type="dxa"/>
            <w:gridSpan w:val="2"/>
          </w:tcPr>
          <w:p w14:paraId="4A65223E" w14:textId="77777777" w:rsidR="008D46A4" w:rsidRPr="00397DDA" w:rsidRDefault="00D44CEC" w:rsidP="000144CC">
            <w:pPr>
              <w:spacing w:after="0" w:line="240" w:lineRule="auto"/>
              <w:rPr>
                <w:b/>
                <w:bCs/>
                <w:sz w:val="24"/>
                <w:szCs w:val="24"/>
                <w:lang w:bidi="ar-KW"/>
              </w:rPr>
            </w:pPr>
            <w:r w:rsidRPr="00397DDA">
              <w:rPr>
                <w:b/>
                <w:bCs/>
                <w:sz w:val="24"/>
                <w:szCs w:val="24"/>
                <w:lang w:bidi="ar-KW"/>
              </w:rPr>
              <w:t xml:space="preserve">Sipan Mahmada </w:t>
            </w:r>
          </w:p>
        </w:tc>
      </w:tr>
      <w:tr w:rsidR="008D46A4" w:rsidRPr="00397DDA" w14:paraId="1F848B2E" w14:textId="77777777" w:rsidTr="00CF5475">
        <w:tc>
          <w:tcPr>
            <w:tcW w:w="3085" w:type="dxa"/>
          </w:tcPr>
          <w:p w14:paraId="2B367C05" w14:textId="77777777" w:rsidR="008D46A4" w:rsidRPr="00397DDA" w:rsidRDefault="00CF5475" w:rsidP="00CF5475">
            <w:pPr>
              <w:spacing w:after="0" w:line="240" w:lineRule="auto"/>
              <w:rPr>
                <w:b/>
                <w:bCs/>
                <w:sz w:val="24"/>
                <w:szCs w:val="24"/>
                <w:lang w:bidi="ar-KW"/>
              </w:rPr>
            </w:pPr>
            <w:r w:rsidRPr="00397DDA">
              <w:rPr>
                <w:b/>
                <w:bCs/>
                <w:sz w:val="24"/>
                <w:szCs w:val="24"/>
                <w:lang w:bidi="ar-KW"/>
              </w:rPr>
              <w:t xml:space="preserve">3. </w:t>
            </w:r>
            <w:r w:rsidR="008D46A4" w:rsidRPr="00397DDA">
              <w:rPr>
                <w:b/>
                <w:bCs/>
                <w:sz w:val="24"/>
                <w:szCs w:val="24"/>
                <w:lang w:bidi="ar-KW"/>
              </w:rPr>
              <w:t xml:space="preserve">Department/ </w:t>
            </w:r>
            <w:r w:rsidRPr="00397DDA">
              <w:rPr>
                <w:b/>
                <w:bCs/>
                <w:sz w:val="24"/>
                <w:szCs w:val="24"/>
                <w:lang w:bidi="ar-KW"/>
              </w:rPr>
              <w:t>C</w:t>
            </w:r>
            <w:r w:rsidR="008D46A4" w:rsidRPr="00397DDA">
              <w:rPr>
                <w:b/>
                <w:bCs/>
                <w:sz w:val="24"/>
                <w:szCs w:val="24"/>
                <w:lang w:bidi="ar-KW"/>
              </w:rPr>
              <w:t>ollege</w:t>
            </w:r>
          </w:p>
        </w:tc>
        <w:tc>
          <w:tcPr>
            <w:tcW w:w="6008" w:type="dxa"/>
            <w:gridSpan w:val="2"/>
          </w:tcPr>
          <w:p w14:paraId="6440A847" w14:textId="77777777" w:rsidR="008D46A4" w:rsidRPr="00397DDA" w:rsidRDefault="009E53CB" w:rsidP="000144CC">
            <w:pPr>
              <w:spacing w:after="0" w:line="240" w:lineRule="auto"/>
              <w:rPr>
                <w:b/>
                <w:bCs/>
                <w:sz w:val="24"/>
                <w:szCs w:val="24"/>
                <w:lang w:bidi="ar-KW"/>
              </w:rPr>
            </w:pPr>
            <w:r>
              <w:rPr>
                <w:b/>
                <w:bCs/>
                <w:sz w:val="24"/>
                <w:szCs w:val="24"/>
                <w:lang w:bidi="ar-KW"/>
              </w:rPr>
              <w:t>History</w:t>
            </w:r>
            <w:r w:rsidR="00D44CEC" w:rsidRPr="00397DDA">
              <w:rPr>
                <w:b/>
                <w:bCs/>
                <w:sz w:val="24"/>
                <w:szCs w:val="24"/>
                <w:lang w:bidi="ar-KW"/>
              </w:rPr>
              <w:t xml:space="preserve"> </w:t>
            </w:r>
            <w:r w:rsidR="00B02EF2">
              <w:rPr>
                <w:b/>
                <w:bCs/>
                <w:sz w:val="24"/>
                <w:szCs w:val="24"/>
                <w:lang w:bidi="ar-KW"/>
              </w:rPr>
              <w:t xml:space="preserve">/ Basic Education </w:t>
            </w:r>
          </w:p>
        </w:tc>
      </w:tr>
      <w:tr w:rsidR="008D46A4" w:rsidRPr="00397DDA" w14:paraId="2CBF96C5" w14:textId="77777777" w:rsidTr="00CF5475">
        <w:trPr>
          <w:trHeight w:val="352"/>
        </w:trPr>
        <w:tc>
          <w:tcPr>
            <w:tcW w:w="3085" w:type="dxa"/>
          </w:tcPr>
          <w:p w14:paraId="3ADC1FF4" w14:textId="77777777" w:rsidR="008D46A4" w:rsidRPr="00397DDA" w:rsidRDefault="00CF5475" w:rsidP="00CF5475">
            <w:pPr>
              <w:spacing w:after="0" w:line="240" w:lineRule="auto"/>
              <w:rPr>
                <w:b/>
                <w:bCs/>
                <w:sz w:val="24"/>
                <w:szCs w:val="24"/>
                <w:lang w:bidi="ar-KW"/>
              </w:rPr>
            </w:pPr>
            <w:r w:rsidRPr="00397DDA">
              <w:rPr>
                <w:b/>
                <w:bCs/>
                <w:sz w:val="24"/>
                <w:szCs w:val="24"/>
                <w:lang w:bidi="ar-KW"/>
              </w:rPr>
              <w:t xml:space="preserve">4. </w:t>
            </w:r>
            <w:r w:rsidR="008D46A4" w:rsidRPr="00397DDA">
              <w:rPr>
                <w:b/>
                <w:bCs/>
                <w:sz w:val="24"/>
                <w:szCs w:val="24"/>
                <w:lang w:bidi="ar-KW"/>
              </w:rPr>
              <w:t>Contact</w:t>
            </w:r>
          </w:p>
        </w:tc>
        <w:tc>
          <w:tcPr>
            <w:tcW w:w="6008" w:type="dxa"/>
            <w:gridSpan w:val="2"/>
          </w:tcPr>
          <w:p w14:paraId="29C2AEFB" w14:textId="77777777" w:rsidR="008D46A4" w:rsidRPr="00397DDA" w:rsidRDefault="008D46A4" w:rsidP="000E17C9">
            <w:pPr>
              <w:spacing w:after="0" w:line="240" w:lineRule="auto"/>
              <w:rPr>
                <w:b/>
                <w:bCs/>
                <w:sz w:val="24"/>
                <w:szCs w:val="24"/>
                <w:lang w:val="en-US" w:bidi="ar-KW"/>
              </w:rPr>
            </w:pPr>
            <w:r w:rsidRPr="00397DDA">
              <w:rPr>
                <w:b/>
                <w:bCs/>
                <w:sz w:val="24"/>
                <w:szCs w:val="24"/>
                <w:lang w:bidi="ar-KW"/>
              </w:rPr>
              <w:t>e-mail</w:t>
            </w:r>
            <w:r w:rsidRPr="00397DDA">
              <w:rPr>
                <w:rFonts w:hint="cs"/>
                <w:b/>
                <w:bCs/>
                <w:sz w:val="24"/>
                <w:szCs w:val="24"/>
                <w:rtl/>
                <w:lang w:bidi="ar-KW"/>
              </w:rPr>
              <w:t>:</w:t>
            </w:r>
            <w:r w:rsidRPr="00397DDA">
              <w:rPr>
                <w:b/>
                <w:bCs/>
                <w:sz w:val="24"/>
                <w:szCs w:val="24"/>
                <w:lang w:bidi="ar-KW"/>
              </w:rPr>
              <w:t xml:space="preserve"> </w:t>
            </w:r>
            <w:r w:rsidR="000E17C9">
              <w:rPr>
                <w:b/>
                <w:bCs/>
                <w:sz w:val="24"/>
                <w:szCs w:val="24"/>
                <w:lang w:bidi="ar-KW"/>
              </w:rPr>
              <w:t>sipan.mahmada@uod.ac</w:t>
            </w:r>
          </w:p>
        </w:tc>
      </w:tr>
      <w:tr w:rsidR="008D46A4" w:rsidRPr="00397DDA" w14:paraId="05814080" w14:textId="77777777" w:rsidTr="00CF5475">
        <w:tc>
          <w:tcPr>
            <w:tcW w:w="3085" w:type="dxa"/>
          </w:tcPr>
          <w:p w14:paraId="4D07D743" w14:textId="77777777" w:rsidR="008D46A4" w:rsidRPr="00397DDA" w:rsidRDefault="00CF5475" w:rsidP="00CF5475">
            <w:pPr>
              <w:spacing w:after="0" w:line="240" w:lineRule="auto"/>
              <w:rPr>
                <w:b/>
                <w:bCs/>
                <w:sz w:val="24"/>
                <w:szCs w:val="24"/>
                <w:lang w:bidi="ar-KW"/>
              </w:rPr>
            </w:pPr>
            <w:r w:rsidRPr="00397DDA">
              <w:rPr>
                <w:b/>
                <w:bCs/>
                <w:sz w:val="24"/>
                <w:szCs w:val="24"/>
                <w:lang w:bidi="ar-KW"/>
              </w:rPr>
              <w:t xml:space="preserve">5. </w:t>
            </w:r>
            <w:r w:rsidR="008D46A4" w:rsidRPr="00397DDA">
              <w:rPr>
                <w:b/>
                <w:bCs/>
                <w:sz w:val="24"/>
                <w:szCs w:val="24"/>
                <w:lang w:bidi="ar-KW"/>
              </w:rPr>
              <w:t xml:space="preserve">Time (in hours) per week </w:t>
            </w:r>
          </w:p>
        </w:tc>
        <w:tc>
          <w:tcPr>
            <w:tcW w:w="6008" w:type="dxa"/>
            <w:gridSpan w:val="2"/>
          </w:tcPr>
          <w:p w14:paraId="40D9FB0F" w14:textId="77777777" w:rsidR="008D46A4" w:rsidRPr="00397DDA" w:rsidRDefault="00D44CEC" w:rsidP="00B02EF2">
            <w:pPr>
              <w:spacing w:after="0" w:line="240" w:lineRule="auto"/>
              <w:rPr>
                <w:b/>
                <w:bCs/>
                <w:sz w:val="24"/>
                <w:szCs w:val="24"/>
                <w:lang w:bidi="ar-KW"/>
              </w:rPr>
            </w:pPr>
            <w:r w:rsidRPr="00397DDA">
              <w:rPr>
                <w:b/>
                <w:bCs/>
                <w:sz w:val="24"/>
                <w:szCs w:val="24"/>
                <w:lang w:bidi="ar-KW"/>
              </w:rPr>
              <w:t xml:space="preserve">Theory:  </w:t>
            </w:r>
            <w:r w:rsidR="008D46A4" w:rsidRPr="00397DDA">
              <w:rPr>
                <w:b/>
                <w:bCs/>
                <w:sz w:val="24"/>
                <w:szCs w:val="24"/>
                <w:lang w:bidi="ar-KW"/>
              </w:rPr>
              <w:t xml:space="preserve">2 </w:t>
            </w:r>
          </w:p>
        </w:tc>
      </w:tr>
      <w:tr w:rsidR="00D44CEC" w:rsidRPr="00397DDA" w14:paraId="282ADFF6" w14:textId="77777777" w:rsidTr="00CF5475">
        <w:tc>
          <w:tcPr>
            <w:tcW w:w="3085" w:type="dxa"/>
          </w:tcPr>
          <w:p w14:paraId="4A941E01" w14:textId="77777777" w:rsidR="00D44CEC" w:rsidRPr="00397DDA" w:rsidRDefault="00D44CEC" w:rsidP="00D44CEC">
            <w:pPr>
              <w:spacing w:after="0" w:line="240" w:lineRule="auto"/>
              <w:rPr>
                <w:b/>
                <w:bCs/>
                <w:sz w:val="24"/>
                <w:szCs w:val="24"/>
                <w:lang w:val="en-US" w:bidi="ar-KW"/>
              </w:rPr>
            </w:pPr>
            <w:r w:rsidRPr="00397DDA">
              <w:rPr>
                <w:b/>
                <w:bCs/>
                <w:sz w:val="24"/>
                <w:szCs w:val="24"/>
                <w:lang w:val="en-US" w:bidi="ar-KW"/>
              </w:rPr>
              <w:t>6. Office hours</w:t>
            </w:r>
          </w:p>
        </w:tc>
        <w:tc>
          <w:tcPr>
            <w:tcW w:w="6008" w:type="dxa"/>
            <w:gridSpan w:val="2"/>
          </w:tcPr>
          <w:p w14:paraId="2F4FEC59" w14:textId="77777777" w:rsidR="00D44CEC" w:rsidRPr="00397DDA" w:rsidRDefault="00D44CEC" w:rsidP="00D44CEC">
            <w:pPr>
              <w:spacing w:after="0" w:line="240" w:lineRule="auto"/>
              <w:rPr>
                <w:b/>
                <w:bCs/>
                <w:sz w:val="24"/>
                <w:szCs w:val="24"/>
                <w:lang w:bidi="ar-KW"/>
              </w:rPr>
            </w:pPr>
            <w:r w:rsidRPr="00397DDA">
              <w:rPr>
                <w:b/>
                <w:bCs/>
                <w:sz w:val="24"/>
                <w:szCs w:val="24"/>
                <w:lang w:bidi="ar-KW"/>
              </w:rPr>
              <w:t>All working days a week</w:t>
            </w:r>
          </w:p>
        </w:tc>
      </w:tr>
      <w:tr w:rsidR="008D46A4" w:rsidRPr="00397DDA" w14:paraId="46332769" w14:textId="77777777" w:rsidTr="00CF5475">
        <w:tc>
          <w:tcPr>
            <w:tcW w:w="3085" w:type="dxa"/>
          </w:tcPr>
          <w:p w14:paraId="0FDE9ABD" w14:textId="77777777" w:rsidR="008D46A4" w:rsidRPr="00397DDA" w:rsidRDefault="00CF5475" w:rsidP="00CF5475">
            <w:pPr>
              <w:spacing w:after="0" w:line="240" w:lineRule="auto"/>
              <w:rPr>
                <w:b/>
                <w:bCs/>
                <w:sz w:val="24"/>
                <w:szCs w:val="24"/>
                <w:lang w:val="en-US" w:bidi="ar-KW"/>
              </w:rPr>
            </w:pPr>
            <w:r w:rsidRPr="00397DDA">
              <w:rPr>
                <w:b/>
                <w:bCs/>
                <w:sz w:val="24"/>
                <w:szCs w:val="24"/>
                <w:lang w:val="en-US" w:bidi="ar-KW"/>
              </w:rPr>
              <w:t xml:space="preserve">7. </w:t>
            </w:r>
            <w:r w:rsidR="008D46A4" w:rsidRPr="00397DDA">
              <w:rPr>
                <w:b/>
                <w:bCs/>
                <w:sz w:val="24"/>
                <w:szCs w:val="24"/>
                <w:lang w:val="en-US" w:bidi="ar-KW"/>
              </w:rPr>
              <w:t>Course code</w:t>
            </w:r>
          </w:p>
        </w:tc>
        <w:tc>
          <w:tcPr>
            <w:tcW w:w="6008" w:type="dxa"/>
            <w:gridSpan w:val="2"/>
          </w:tcPr>
          <w:p w14:paraId="69E30B3E" w14:textId="77777777" w:rsidR="008D46A4" w:rsidRPr="00397DDA" w:rsidRDefault="008D46A4" w:rsidP="00CF5475">
            <w:pPr>
              <w:spacing w:after="0" w:line="240" w:lineRule="auto"/>
              <w:rPr>
                <w:b/>
                <w:bCs/>
                <w:sz w:val="24"/>
                <w:szCs w:val="24"/>
                <w:lang w:bidi="ar-KW"/>
              </w:rPr>
            </w:pPr>
          </w:p>
        </w:tc>
      </w:tr>
      <w:tr w:rsidR="008D46A4" w:rsidRPr="00397DDA" w14:paraId="5C8D7F5D" w14:textId="77777777" w:rsidTr="00CF5475">
        <w:tc>
          <w:tcPr>
            <w:tcW w:w="3085" w:type="dxa"/>
          </w:tcPr>
          <w:p w14:paraId="337BB179" w14:textId="77777777" w:rsidR="008D46A4" w:rsidRPr="00397DDA" w:rsidRDefault="00CF5475" w:rsidP="00CF5475">
            <w:pPr>
              <w:spacing w:after="0" w:line="240" w:lineRule="auto"/>
              <w:rPr>
                <w:b/>
                <w:bCs/>
                <w:sz w:val="24"/>
                <w:szCs w:val="24"/>
                <w:rtl/>
                <w:lang w:val="en-US" w:bidi="ar-KW"/>
              </w:rPr>
            </w:pPr>
            <w:r w:rsidRPr="00397DDA">
              <w:rPr>
                <w:b/>
                <w:bCs/>
                <w:sz w:val="24"/>
                <w:szCs w:val="24"/>
                <w:lang w:val="en-US" w:bidi="ar-KW"/>
              </w:rPr>
              <w:t xml:space="preserve">8. </w:t>
            </w:r>
            <w:r w:rsidR="008D46A4" w:rsidRPr="00397DDA">
              <w:rPr>
                <w:b/>
                <w:bCs/>
                <w:sz w:val="24"/>
                <w:szCs w:val="24"/>
                <w:lang w:val="en-US" w:bidi="ar-KW"/>
              </w:rPr>
              <w:t xml:space="preserve">Teacher's academic profile </w:t>
            </w:r>
          </w:p>
        </w:tc>
        <w:tc>
          <w:tcPr>
            <w:tcW w:w="6008" w:type="dxa"/>
            <w:gridSpan w:val="2"/>
          </w:tcPr>
          <w:p w14:paraId="2B544FFE" w14:textId="77777777" w:rsidR="006766CD" w:rsidRPr="00397DDA" w:rsidRDefault="00D44CEC" w:rsidP="0014049A">
            <w:pPr>
              <w:spacing w:after="0" w:line="240" w:lineRule="auto"/>
              <w:jc w:val="both"/>
              <w:rPr>
                <w:b/>
                <w:bCs/>
                <w:sz w:val="24"/>
                <w:szCs w:val="24"/>
                <w:rtl/>
                <w:lang w:val="en-US" w:bidi="ar-KW"/>
              </w:rPr>
            </w:pPr>
            <w:r w:rsidRPr="00397DDA">
              <w:rPr>
                <w:b/>
                <w:bCs/>
                <w:sz w:val="24"/>
                <w:szCs w:val="24"/>
                <w:lang w:bidi="ar-KW"/>
              </w:rPr>
              <w:t>I have been working at the Duhok University since 2009, firstly I have worked as assistant researcher. Then I got a scholarship from the Ministry of Higher Education to conduct my MA</w:t>
            </w:r>
            <w:r w:rsidR="0014049A" w:rsidRPr="00397DDA">
              <w:rPr>
                <w:b/>
                <w:bCs/>
                <w:sz w:val="24"/>
                <w:szCs w:val="24"/>
                <w:lang w:bidi="ar-KW"/>
              </w:rPr>
              <w:t xml:space="preserve"> research</w:t>
            </w:r>
            <w:r w:rsidRPr="00397DDA">
              <w:rPr>
                <w:b/>
                <w:bCs/>
                <w:sz w:val="24"/>
                <w:szCs w:val="24"/>
                <w:lang w:bidi="ar-KW"/>
              </w:rPr>
              <w:t xml:space="preserve"> at University of </w:t>
            </w:r>
            <w:r w:rsidR="0014049A" w:rsidRPr="00397DDA">
              <w:rPr>
                <w:b/>
                <w:bCs/>
                <w:sz w:val="24"/>
                <w:szCs w:val="24"/>
                <w:lang w:bidi="ar-KW"/>
              </w:rPr>
              <w:t>Leicester</w:t>
            </w:r>
            <w:r w:rsidRPr="00397DDA">
              <w:rPr>
                <w:b/>
                <w:bCs/>
                <w:sz w:val="24"/>
                <w:szCs w:val="24"/>
                <w:lang w:bidi="ar-KW"/>
              </w:rPr>
              <w:t xml:space="preserve"> in 201</w:t>
            </w:r>
            <w:r w:rsidR="0014049A" w:rsidRPr="00397DDA">
              <w:rPr>
                <w:b/>
                <w:bCs/>
                <w:sz w:val="24"/>
                <w:szCs w:val="24"/>
                <w:lang w:bidi="ar-KW"/>
              </w:rPr>
              <w:t>3</w:t>
            </w:r>
            <w:r w:rsidRPr="00397DDA">
              <w:rPr>
                <w:b/>
                <w:bCs/>
                <w:sz w:val="24"/>
                <w:szCs w:val="24"/>
                <w:lang w:bidi="ar-KW"/>
              </w:rPr>
              <w:t>/201</w:t>
            </w:r>
            <w:r w:rsidR="0014049A" w:rsidRPr="00397DDA">
              <w:rPr>
                <w:b/>
                <w:bCs/>
                <w:sz w:val="24"/>
                <w:szCs w:val="24"/>
                <w:lang w:bidi="ar-KW"/>
              </w:rPr>
              <w:t>4</w:t>
            </w:r>
            <w:r w:rsidRPr="00397DDA">
              <w:rPr>
                <w:b/>
                <w:bCs/>
                <w:sz w:val="24"/>
                <w:szCs w:val="24"/>
                <w:lang w:bidi="ar-KW"/>
              </w:rPr>
              <w:t xml:space="preserve">, on </w:t>
            </w:r>
            <w:r w:rsidR="0014049A" w:rsidRPr="00397DDA">
              <w:rPr>
                <w:b/>
                <w:bCs/>
                <w:sz w:val="24"/>
                <w:szCs w:val="24"/>
                <w:lang w:bidi="ar-KW"/>
              </w:rPr>
              <w:t>Modern History of Europe</w:t>
            </w:r>
            <w:r w:rsidRPr="00397DDA">
              <w:rPr>
                <w:b/>
                <w:bCs/>
                <w:sz w:val="24"/>
                <w:szCs w:val="24"/>
                <w:lang w:bidi="ar-KW"/>
              </w:rPr>
              <w:t>.</w:t>
            </w:r>
            <w:r w:rsidR="0014049A" w:rsidRPr="00397DDA">
              <w:rPr>
                <w:b/>
                <w:bCs/>
                <w:sz w:val="24"/>
                <w:szCs w:val="24"/>
                <w:lang w:bidi="ar-KW"/>
              </w:rPr>
              <w:t xml:space="preserve"> Now this is the first year after getting MA History degree and working as assistant teacher. Finally, these days I am conducting a research on Modern European History, and hopefully publish it in the next year.  </w:t>
            </w:r>
          </w:p>
        </w:tc>
      </w:tr>
      <w:tr w:rsidR="008D46A4" w:rsidRPr="00397DDA" w14:paraId="1B21CDFC" w14:textId="77777777" w:rsidTr="00CF5475">
        <w:tc>
          <w:tcPr>
            <w:tcW w:w="3085" w:type="dxa"/>
          </w:tcPr>
          <w:p w14:paraId="3B5C068D" w14:textId="77777777" w:rsidR="008D46A4" w:rsidRPr="00397DDA" w:rsidRDefault="00CF5475" w:rsidP="00CF5475">
            <w:pPr>
              <w:spacing w:after="0" w:line="240" w:lineRule="auto"/>
              <w:rPr>
                <w:b/>
                <w:bCs/>
                <w:sz w:val="24"/>
                <w:szCs w:val="24"/>
                <w:lang w:val="en-US" w:bidi="ar-KW"/>
              </w:rPr>
            </w:pPr>
            <w:r w:rsidRPr="00397DDA">
              <w:rPr>
                <w:b/>
                <w:bCs/>
                <w:sz w:val="24"/>
                <w:szCs w:val="24"/>
                <w:lang w:val="en-US" w:bidi="ar-KW"/>
              </w:rPr>
              <w:t xml:space="preserve">9. </w:t>
            </w:r>
            <w:r w:rsidR="008D46A4" w:rsidRPr="00397DDA">
              <w:rPr>
                <w:b/>
                <w:bCs/>
                <w:sz w:val="24"/>
                <w:szCs w:val="24"/>
                <w:lang w:val="en-US" w:bidi="ar-KW"/>
              </w:rPr>
              <w:t>Keywords</w:t>
            </w:r>
          </w:p>
        </w:tc>
        <w:tc>
          <w:tcPr>
            <w:tcW w:w="6008" w:type="dxa"/>
            <w:gridSpan w:val="2"/>
          </w:tcPr>
          <w:p w14:paraId="54741B0D" w14:textId="233DC657" w:rsidR="008D46A4" w:rsidRPr="00D112A7" w:rsidRDefault="0014049A" w:rsidP="00CF5475">
            <w:pPr>
              <w:spacing w:after="0" w:line="240" w:lineRule="auto"/>
              <w:rPr>
                <w:b/>
                <w:bCs/>
                <w:sz w:val="24"/>
                <w:szCs w:val="24"/>
                <w:lang w:bidi="ar-KW"/>
              </w:rPr>
            </w:pPr>
            <w:r w:rsidRPr="00397DDA">
              <w:rPr>
                <w:b/>
                <w:bCs/>
                <w:sz w:val="24"/>
                <w:szCs w:val="24"/>
                <w:lang w:val="en-US" w:bidi="ar-KW"/>
              </w:rPr>
              <w:t xml:space="preserve">Chapter One: </w:t>
            </w:r>
            <w:r w:rsidR="00D112A7">
              <w:rPr>
                <w:b/>
                <w:bCs/>
                <w:sz w:val="24"/>
                <w:szCs w:val="24"/>
                <w:lang w:bidi="ar-KW"/>
              </w:rPr>
              <w:br/>
              <w:t xml:space="preserve">0.0 Renaissance </w:t>
            </w:r>
          </w:p>
          <w:p w14:paraId="053E94AC" w14:textId="77777777" w:rsidR="0014049A" w:rsidRPr="00397DDA" w:rsidRDefault="0014049A" w:rsidP="00F14B7B">
            <w:pPr>
              <w:spacing w:after="0" w:line="240" w:lineRule="auto"/>
              <w:rPr>
                <w:b/>
                <w:bCs/>
                <w:sz w:val="24"/>
                <w:szCs w:val="24"/>
                <w:lang w:val="en-US" w:bidi="ar-KW"/>
              </w:rPr>
            </w:pPr>
            <w:r w:rsidRPr="00397DDA">
              <w:rPr>
                <w:b/>
                <w:bCs/>
                <w:sz w:val="24"/>
                <w:szCs w:val="24"/>
                <w:lang w:val="en-US" w:bidi="ar-KW"/>
              </w:rPr>
              <w:t xml:space="preserve">1.1 Reformation </w:t>
            </w:r>
          </w:p>
          <w:p w14:paraId="4CDA40E2" w14:textId="77777777" w:rsidR="00F14B7B" w:rsidRPr="00397DDA" w:rsidRDefault="0014049A" w:rsidP="00CF5475">
            <w:pPr>
              <w:spacing w:after="0" w:line="240" w:lineRule="auto"/>
              <w:rPr>
                <w:b/>
                <w:bCs/>
                <w:sz w:val="24"/>
                <w:szCs w:val="24"/>
                <w:lang w:val="en-US" w:bidi="ar-KW"/>
              </w:rPr>
            </w:pPr>
            <w:r w:rsidRPr="00397DDA">
              <w:rPr>
                <w:b/>
                <w:bCs/>
                <w:sz w:val="24"/>
                <w:szCs w:val="24"/>
                <w:lang w:val="en-US" w:bidi="ar-KW"/>
              </w:rPr>
              <w:t xml:space="preserve">1.2 </w:t>
            </w:r>
            <w:r w:rsidR="00F14B7B" w:rsidRPr="00397DDA">
              <w:rPr>
                <w:b/>
                <w:bCs/>
                <w:sz w:val="24"/>
                <w:szCs w:val="24"/>
                <w:lang w:val="en-US" w:bidi="ar-KW"/>
              </w:rPr>
              <w:t xml:space="preserve">The English Civil Wars </w:t>
            </w:r>
          </w:p>
          <w:p w14:paraId="6BF7F2FE" w14:textId="77777777" w:rsidR="00F14B7B" w:rsidRPr="00397DDA" w:rsidRDefault="00F14B7B" w:rsidP="00F14B7B">
            <w:pPr>
              <w:spacing w:after="0" w:line="240" w:lineRule="auto"/>
              <w:rPr>
                <w:b/>
                <w:bCs/>
                <w:sz w:val="24"/>
                <w:szCs w:val="24"/>
                <w:lang w:val="en-US" w:bidi="ar-KW"/>
              </w:rPr>
            </w:pPr>
            <w:r w:rsidRPr="00397DDA">
              <w:rPr>
                <w:b/>
                <w:bCs/>
                <w:sz w:val="24"/>
                <w:szCs w:val="24"/>
                <w:lang w:val="en-US" w:bidi="ar-KW"/>
              </w:rPr>
              <w:t xml:space="preserve">1.3 The Glorious Revolution </w:t>
            </w:r>
          </w:p>
          <w:p w14:paraId="2231F2C3" w14:textId="77777777" w:rsidR="0014049A" w:rsidRPr="00397DDA" w:rsidRDefault="00F14B7B" w:rsidP="00F14B7B">
            <w:pPr>
              <w:spacing w:after="0" w:line="240" w:lineRule="auto"/>
              <w:rPr>
                <w:b/>
                <w:bCs/>
                <w:sz w:val="24"/>
                <w:szCs w:val="24"/>
                <w:lang w:val="en-US" w:bidi="ar-KW"/>
              </w:rPr>
            </w:pPr>
            <w:r w:rsidRPr="00397DDA">
              <w:rPr>
                <w:b/>
                <w:bCs/>
                <w:sz w:val="24"/>
                <w:szCs w:val="24"/>
                <w:lang w:val="en-US" w:bidi="ar-KW"/>
              </w:rPr>
              <w:t xml:space="preserve">Chapter Two:  </w:t>
            </w:r>
          </w:p>
          <w:p w14:paraId="713AD94F" w14:textId="77777777" w:rsidR="00F14B7B" w:rsidRPr="00397DDA" w:rsidRDefault="00F14B7B" w:rsidP="00F14B7B">
            <w:pPr>
              <w:spacing w:after="0" w:line="240" w:lineRule="auto"/>
              <w:rPr>
                <w:b/>
                <w:bCs/>
                <w:sz w:val="24"/>
                <w:szCs w:val="24"/>
                <w:lang w:val="en-US" w:bidi="ar-KW"/>
              </w:rPr>
            </w:pPr>
            <w:r w:rsidRPr="00397DDA">
              <w:rPr>
                <w:b/>
                <w:bCs/>
                <w:sz w:val="24"/>
                <w:szCs w:val="24"/>
                <w:lang w:val="en-US" w:bidi="ar-KW"/>
              </w:rPr>
              <w:t>2.1 The French Revolution</w:t>
            </w:r>
          </w:p>
          <w:p w14:paraId="79AFADEC" w14:textId="77777777" w:rsidR="00F14B7B" w:rsidRPr="00397DDA" w:rsidRDefault="00F14B7B" w:rsidP="00F14B7B">
            <w:pPr>
              <w:spacing w:after="0" w:line="240" w:lineRule="auto"/>
              <w:rPr>
                <w:b/>
                <w:bCs/>
                <w:sz w:val="24"/>
                <w:szCs w:val="24"/>
                <w:lang w:val="en-US" w:bidi="ar-KW"/>
              </w:rPr>
            </w:pPr>
            <w:r w:rsidRPr="00397DDA">
              <w:rPr>
                <w:b/>
                <w:bCs/>
                <w:sz w:val="24"/>
                <w:szCs w:val="24"/>
                <w:lang w:val="en-US" w:bidi="ar-KW"/>
              </w:rPr>
              <w:t xml:space="preserve">2.2 The Industrial Revolution </w:t>
            </w:r>
          </w:p>
          <w:p w14:paraId="63B02B3F" w14:textId="77777777" w:rsidR="00F14B7B" w:rsidRPr="00397DDA" w:rsidRDefault="00F14B7B" w:rsidP="00F14B7B">
            <w:pPr>
              <w:spacing w:after="0" w:line="240" w:lineRule="auto"/>
              <w:rPr>
                <w:b/>
                <w:bCs/>
                <w:sz w:val="24"/>
                <w:szCs w:val="24"/>
                <w:rtl/>
                <w:lang w:val="en-US" w:bidi="ar-KW"/>
              </w:rPr>
            </w:pPr>
            <w:r w:rsidRPr="00397DDA">
              <w:rPr>
                <w:b/>
                <w:bCs/>
                <w:sz w:val="24"/>
                <w:szCs w:val="24"/>
                <w:lang w:val="en-US" w:bidi="ar-KW"/>
              </w:rPr>
              <w:t>2.3 Italian Unity</w:t>
            </w:r>
          </w:p>
          <w:p w14:paraId="7877FB1B" w14:textId="77777777" w:rsidR="00F14B7B" w:rsidRPr="00397DDA" w:rsidRDefault="00F14B7B" w:rsidP="00F14B7B">
            <w:pPr>
              <w:spacing w:after="0" w:line="240" w:lineRule="auto"/>
              <w:rPr>
                <w:b/>
                <w:bCs/>
                <w:sz w:val="24"/>
                <w:szCs w:val="24"/>
                <w:lang w:bidi="ar-KW"/>
              </w:rPr>
            </w:pPr>
            <w:r w:rsidRPr="00397DDA">
              <w:rPr>
                <w:b/>
                <w:bCs/>
                <w:sz w:val="24"/>
                <w:szCs w:val="24"/>
                <w:lang w:bidi="ar-KW"/>
              </w:rPr>
              <w:t>2.4 German Unity</w:t>
            </w:r>
          </w:p>
          <w:p w14:paraId="2DE9383D" w14:textId="77777777" w:rsidR="00F14B7B" w:rsidRPr="00397DDA" w:rsidRDefault="00F14B7B" w:rsidP="00F14B7B">
            <w:pPr>
              <w:spacing w:after="0" w:line="240" w:lineRule="auto"/>
              <w:rPr>
                <w:b/>
                <w:bCs/>
                <w:sz w:val="24"/>
                <w:szCs w:val="24"/>
                <w:lang w:bidi="ar-KW"/>
              </w:rPr>
            </w:pPr>
            <w:r w:rsidRPr="00397DDA">
              <w:rPr>
                <w:b/>
                <w:bCs/>
                <w:sz w:val="24"/>
                <w:szCs w:val="24"/>
                <w:lang w:bidi="ar-KW"/>
              </w:rPr>
              <w:t xml:space="preserve">Chapter Three: </w:t>
            </w:r>
          </w:p>
          <w:p w14:paraId="671F58B2" w14:textId="77777777" w:rsidR="00F14B7B" w:rsidRPr="00397DDA" w:rsidRDefault="00F14B7B" w:rsidP="00F14B7B">
            <w:pPr>
              <w:spacing w:after="0" w:line="240" w:lineRule="auto"/>
              <w:rPr>
                <w:b/>
                <w:bCs/>
                <w:sz w:val="24"/>
                <w:szCs w:val="24"/>
              </w:rPr>
            </w:pPr>
            <w:r w:rsidRPr="00397DDA">
              <w:rPr>
                <w:b/>
                <w:bCs/>
                <w:sz w:val="24"/>
                <w:szCs w:val="24"/>
              </w:rPr>
              <w:t>3.1 First World War</w:t>
            </w:r>
          </w:p>
          <w:p w14:paraId="389A8B04" w14:textId="77777777" w:rsidR="00F14B7B" w:rsidRPr="00397DDA" w:rsidRDefault="00F14B7B" w:rsidP="00F14B7B">
            <w:pPr>
              <w:spacing w:after="0" w:line="240" w:lineRule="auto"/>
              <w:rPr>
                <w:b/>
                <w:bCs/>
                <w:sz w:val="24"/>
                <w:szCs w:val="24"/>
              </w:rPr>
            </w:pPr>
            <w:r w:rsidRPr="00397DDA">
              <w:rPr>
                <w:b/>
                <w:bCs/>
                <w:sz w:val="24"/>
                <w:szCs w:val="24"/>
              </w:rPr>
              <w:t>3.2 Germany under the Nazis</w:t>
            </w:r>
          </w:p>
          <w:p w14:paraId="1BD3F6F1" w14:textId="77777777" w:rsidR="00F14B7B" w:rsidRPr="00397DDA" w:rsidRDefault="00F14B7B" w:rsidP="00F14B7B">
            <w:pPr>
              <w:spacing w:after="0" w:line="240" w:lineRule="auto"/>
              <w:rPr>
                <w:b/>
                <w:bCs/>
                <w:sz w:val="24"/>
                <w:szCs w:val="24"/>
              </w:rPr>
            </w:pPr>
            <w:r w:rsidRPr="00397DDA">
              <w:rPr>
                <w:b/>
                <w:bCs/>
                <w:sz w:val="24"/>
                <w:szCs w:val="24"/>
              </w:rPr>
              <w:t>3.3 The second World War</w:t>
            </w:r>
          </w:p>
          <w:p w14:paraId="2DB530E7" w14:textId="77777777" w:rsidR="00F14B7B" w:rsidRPr="00397DDA" w:rsidRDefault="00F14B7B" w:rsidP="00CF5475">
            <w:pPr>
              <w:spacing w:after="0" w:line="240" w:lineRule="auto"/>
              <w:rPr>
                <w:b/>
                <w:bCs/>
                <w:sz w:val="24"/>
                <w:szCs w:val="24"/>
                <w:lang w:val="en-US" w:bidi="ar-KW"/>
              </w:rPr>
            </w:pPr>
          </w:p>
        </w:tc>
      </w:tr>
      <w:tr w:rsidR="008D46A4" w:rsidRPr="00397DDA" w14:paraId="0C630B05" w14:textId="77777777" w:rsidTr="000144CC">
        <w:trPr>
          <w:trHeight w:val="1125"/>
        </w:trPr>
        <w:tc>
          <w:tcPr>
            <w:tcW w:w="9093" w:type="dxa"/>
            <w:gridSpan w:val="3"/>
          </w:tcPr>
          <w:p w14:paraId="7AE7FBA2" w14:textId="77777777" w:rsidR="00397DDA" w:rsidRPr="00397DDA" w:rsidRDefault="00CF5475" w:rsidP="00397DDA">
            <w:pPr>
              <w:spacing w:after="0" w:line="240" w:lineRule="auto"/>
              <w:rPr>
                <w:b/>
                <w:bCs/>
                <w:sz w:val="24"/>
                <w:szCs w:val="24"/>
                <w:lang w:val="en-US" w:bidi="ar-KW"/>
              </w:rPr>
            </w:pPr>
            <w:r w:rsidRPr="00397DDA">
              <w:rPr>
                <w:b/>
                <w:bCs/>
                <w:sz w:val="24"/>
                <w:szCs w:val="24"/>
                <w:lang w:bidi="ar-KW"/>
              </w:rPr>
              <w:t xml:space="preserve">10.  </w:t>
            </w:r>
            <w:r w:rsidR="008D46A4" w:rsidRPr="00397DDA">
              <w:rPr>
                <w:b/>
                <w:bCs/>
                <w:sz w:val="24"/>
                <w:szCs w:val="24"/>
                <w:lang w:bidi="ar-KW"/>
              </w:rPr>
              <w:t>Course overview:</w:t>
            </w:r>
            <w:r w:rsidR="006766CD" w:rsidRPr="00397DDA">
              <w:rPr>
                <w:b/>
                <w:bCs/>
                <w:sz w:val="24"/>
                <w:szCs w:val="24"/>
                <w:lang w:val="en-US" w:bidi="ar-KW"/>
              </w:rPr>
              <w:t xml:space="preserve"> </w:t>
            </w:r>
          </w:p>
          <w:p w14:paraId="30AD73CF" w14:textId="77777777" w:rsidR="008D46A4" w:rsidRDefault="00397DDA" w:rsidP="00E97A4F">
            <w:pPr>
              <w:spacing w:after="0" w:line="240" w:lineRule="auto"/>
              <w:jc w:val="both"/>
              <w:rPr>
                <w:rFonts w:asciiTheme="minorHAnsi" w:hAnsiTheme="minorHAnsi"/>
                <w:b/>
                <w:bCs/>
                <w:sz w:val="24"/>
                <w:szCs w:val="24"/>
                <w:shd w:val="clear" w:color="auto" w:fill="FFFFFF"/>
              </w:rPr>
            </w:pPr>
            <w:r w:rsidRPr="00397DDA">
              <w:rPr>
                <w:rFonts w:asciiTheme="minorHAnsi" w:hAnsiTheme="minorHAnsi"/>
                <w:b/>
                <w:bCs/>
                <w:sz w:val="24"/>
                <w:szCs w:val="24"/>
                <w:shd w:val="clear" w:color="auto" w:fill="FFFFFF"/>
              </w:rPr>
              <w:t>This module introduces students to the major developments in early modern European history, which resulted from social, economic, political and cultural changes that took place between c.1500 and 1</w:t>
            </w:r>
            <w:r>
              <w:rPr>
                <w:rFonts w:asciiTheme="minorHAnsi" w:hAnsiTheme="minorHAnsi"/>
                <w:b/>
                <w:bCs/>
                <w:sz w:val="24"/>
                <w:szCs w:val="24"/>
                <w:shd w:val="clear" w:color="auto" w:fill="FFFFFF"/>
              </w:rPr>
              <w:t>945</w:t>
            </w:r>
            <w:r w:rsidRPr="00397DDA">
              <w:rPr>
                <w:rFonts w:asciiTheme="minorHAnsi" w:hAnsiTheme="minorHAnsi"/>
                <w:b/>
                <w:bCs/>
                <w:sz w:val="24"/>
                <w:szCs w:val="24"/>
                <w:shd w:val="clear" w:color="auto" w:fill="FFFFFF"/>
              </w:rPr>
              <w:t xml:space="preserve">. Students will examine the tensions produced by warfare, religious conflict, the changing relationship between rulers, subjects and political elites, development of trade, and the discovery of the ‘New </w:t>
            </w:r>
            <w:r w:rsidR="00E97A4F" w:rsidRPr="00397DDA">
              <w:rPr>
                <w:rFonts w:asciiTheme="minorHAnsi" w:hAnsiTheme="minorHAnsi"/>
                <w:b/>
                <w:bCs/>
                <w:sz w:val="24"/>
                <w:szCs w:val="24"/>
                <w:shd w:val="clear" w:color="auto" w:fill="FFFFFF"/>
              </w:rPr>
              <w:t>World’.</w:t>
            </w:r>
            <w:r w:rsidR="00E97A4F">
              <w:rPr>
                <w:rFonts w:asciiTheme="minorHAnsi" w:hAnsiTheme="minorHAnsi"/>
                <w:b/>
                <w:bCs/>
                <w:sz w:val="24"/>
                <w:szCs w:val="24"/>
                <w:shd w:val="clear" w:color="auto" w:fill="FFFFFF"/>
              </w:rPr>
              <w:t xml:space="preserve"> Furthermore, the module will concentrate on the first half of 20</w:t>
            </w:r>
            <w:r w:rsidR="00E97A4F" w:rsidRPr="00E97A4F">
              <w:rPr>
                <w:rFonts w:asciiTheme="minorHAnsi" w:hAnsiTheme="minorHAnsi"/>
                <w:b/>
                <w:bCs/>
                <w:sz w:val="24"/>
                <w:szCs w:val="24"/>
                <w:shd w:val="clear" w:color="auto" w:fill="FFFFFF"/>
                <w:vertAlign w:val="superscript"/>
              </w:rPr>
              <w:t>th</w:t>
            </w:r>
            <w:r w:rsidR="00E97A4F">
              <w:rPr>
                <w:rFonts w:asciiTheme="minorHAnsi" w:hAnsiTheme="minorHAnsi"/>
                <w:b/>
                <w:bCs/>
                <w:sz w:val="24"/>
                <w:szCs w:val="24"/>
                <w:shd w:val="clear" w:color="auto" w:fill="FFFFFF"/>
              </w:rPr>
              <w:t xml:space="preserve"> century and </w:t>
            </w:r>
            <w:r w:rsidR="00E97A4F" w:rsidRPr="00E97A4F">
              <w:rPr>
                <w:rFonts w:asciiTheme="minorHAnsi" w:hAnsiTheme="minorHAnsi"/>
                <w:b/>
                <w:bCs/>
                <w:sz w:val="24"/>
                <w:szCs w:val="24"/>
                <w:shd w:val="clear" w:color="auto" w:fill="FFFFFF"/>
              </w:rPr>
              <w:t>specifically</w:t>
            </w:r>
            <w:r w:rsidR="00E97A4F">
              <w:rPr>
                <w:rFonts w:asciiTheme="minorHAnsi" w:hAnsiTheme="minorHAnsi"/>
                <w:b/>
                <w:bCs/>
                <w:sz w:val="24"/>
                <w:szCs w:val="24"/>
                <w:shd w:val="clear" w:color="auto" w:fill="FFFFFF"/>
              </w:rPr>
              <w:t xml:space="preserve"> </w:t>
            </w:r>
            <w:r w:rsidR="00E97A4F" w:rsidRPr="00397DDA">
              <w:rPr>
                <w:rFonts w:asciiTheme="minorHAnsi" w:hAnsiTheme="minorHAnsi"/>
                <w:b/>
                <w:bCs/>
                <w:sz w:val="24"/>
                <w:szCs w:val="24"/>
                <w:shd w:val="clear" w:color="auto" w:fill="FFFFFF"/>
              </w:rPr>
              <w:t xml:space="preserve">the tensions </w:t>
            </w:r>
            <w:r w:rsidR="00E97A4F">
              <w:rPr>
                <w:rFonts w:asciiTheme="minorHAnsi" w:hAnsiTheme="minorHAnsi"/>
                <w:b/>
                <w:bCs/>
                <w:sz w:val="24"/>
                <w:szCs w:val="24"/>
                <w:shd w:val="clear" w:color="auto" w:fill="FFFFFF"/>
              </w:rPr>
              <w:t xml:space="preserve">that </w:t>
            </w:r>
            <w:r w:rsidR="00E97A4F" w:rsidRPr="00397DDA">
              <w:rPr>
                <w:rFonts w:asciiTheme="minorHAnsi" w:hAnsiTheme="minorHAnsi"/>
                <w:b/>
                <w:bCs/>
                <w:sz w:val="24"/>
                <w:szCs w:val="24"/>
                <w:shd w:val="clear" w:color="auto" w:fill="FFFFFF"/>
              </w:rPr>
              <w:t xml:space="preserve">produced </w:t>
            </w:r>
            <w:r w:rsidR="00E97A4F" w:rsidRPr="00E97A4F">
              <w:rPr>
                <w:rFonts w:asciiTheme="minorHAnsi" w:hAnsiTheme="minorHAnsi"/>
                <w:b/>
                <w:bCs/>
                <w:sz w:val="24"/>
                <w:szCs w:val="24"/>
                <w:shd w:val="clear" w:color="auto" w:fill="FFFFFF"/>
              </w:rPr>
              <w:t xml:space="preserve">The two world wars </w:t>
            </w:r>
            <w:r w:rsidR="00E97A4F">
              <w:rPr>
                <w:rFonts w:asciiTheme="minorHAnsi" w:hAnsiTheme="minorHAnsi"/>
                <w:b/>
                <w:bCs/>
                <w:sz w:val="24"/>
                <w:szCs w:val="24"/>
                <w:shd w:val="clear" w:color="auto" w:fill="FFFFFF"/>
              </w:rPr>
              <w:t xml:space="preserve">and </w:t>
            </w:r>
            <w:r w:rsidR="00E97A4F" w:rsidRPr="00397DDA">
              <w:rPr>
                <w:rFonts w:asciiTheme="minorHAnsi" w:hAnsiTheme="minorHAnsi"/>
                <w:b/>
                <w:bCs/>
                <w:sz w:val="24"/>
                <w:szCs w:val="24"/>
                <w:shd w:val="clear" w:color="auto" w:fill="FFFFFF"/>
              </w:rPr>
              <w:t>the changing relationship between</w:t>
            </w:r>
            <w:r w:rsidR="00E97A4F">
              <w:rPr>
                <w:rFonts w:asciiTheme="minorHAnsi" w:hAnsiTheme="minorHAnsi"/>
                <w:b/>
                <w:bCs/>
                <w:sz w:val="24"/>
                <w:szCs w:val="24"/>
                <w:shd w:val="clear" w:color="auto" w:fill="FFFFFF"/>
              </w:rPr>
              <w:t xml:space="preserve"> states, and how </w:t>
            </w:r>
            <w:r w:rsidR="00E97A4F" w:rsidRPr="00E97A4F">
              <w:rPr>
                <w:rFonts w:asciiTheme="minorHAnsi" w:hAnsiTheme="minorHAnsi"/>
                <w:b/>
                <w:bCs/>
                <w:sz w:val="24"/>
                <w:szCs w:val="24"/>
                <w:shd w:val="clear" w:color="auto" w:fill="FFFFFF"/>
              </w:rPr>
              <w:t>this led to divide the world into two forces began the Cold War between the United States and its allies against the Soviet Union</w:t>
            </w:r>
            <w:r w:rsidR="00E97A4F">
              <w:rPr>
                <w:rFonts w:asciiTheme="minorHAnsi" w:hAnsiTheme="minorHAnsi"/>
                <w:b/>
                <w:bCs/>
                <w:sz w:val="24"/>
                <w:szCs w:val="24"/>
                <w:shd w:val="clear" w:color="auto" w:fill="FFFFFF"/>
              </w:rPr>
              <w:t xml:space="preserve">. </w:t>
            </w:r>
          </w:p>
          <w:p w14:paraId="09408CB7" w14:textId="77777777" w:rsidR="00E97A4F" w:rsidRPr="00397DDA" w:rsidRDefault="00E97A4F" w:rsidP="00E97A4F">
            <w:pPr>
              <w:spacing w:after="0" w:line="240" w:lineRule="auto"/>
              <w:jc w:val="both"/>
              <w:rPr>
                <w:sz w:val="24"/>
                <w:szCs w:val="24"/>
                <w:rtl/>
                <w:lang w:val="en-US" w:bidi="ar-KW"/>
              </w:rPr>
            </w:pPr>
          </w:p>
        </w:tc>
      </w:tr>
      <w:tr w:rsidR="00FD437F" w:rsidRPr="00397DDA" w14:paraId="35ECADF6" w14:textId="77777777" w:rsidTr="00634F2B">
        <w:trPr>
          <w:trHeight w:val="850"/>
        </w:trPr>
        <w:tc>
          <w:tcPr>
            <w:tcW w:w="9093" w:type="dxa"/>
            <w:gridSpan w:val="3"/>
          </w:tcPr>
          <w:p w14:paraId="4EAA7DAE" w14:textId="77777777" w:rsidR="00FD437F" w:rsidRPr="00397DDA" w:rsidRDefault="00CF5475" w:rsidP="00FD437F">
            <w:pPr>
              <w:spacing w:after="0" w:line="240" w:lineRule="auto"/>
              <w:rPr>
                <w:sz w:val="24"/>
                <w:szCs w:val="24"/>
                <w:lang w:bidi="ar-KW"/>
              </w:rPr>
            </w:pPr>
            <w:r w:rsidRPr="00397DDA">
              <w:rPr>
                <w:b/>
                <w:bCs/>
                <w:sz w:val="24"/>
                <w:szCs w:val="24"/>
                <w:lang w:bidi="ar-KW"/>
              </w:rPr>
              <w:lastRenderedPageBreak/>
              <w:t xml:space="preserve">11. </w:t>
            </w:r>
            <w:r w:rsidR="00FD437F" w:rsidRPr="00397DDA">
              <w:rPr>
                <w:b/>
                <w:bCs/>
                <w:sz w:val="24"/>
                <w:szCs w:val="24"/>
                <w:lang w:bidi="ar-KW"/>
              </w:rPr>
              <w:t>Course objective:</w:t>
            </w:r>
          </w:p>
          <w:p w14:paraId="7DA46542" w14:textId="77777777" w:rsidR="00FD437F" w:rsidRDefault="00052E69" w:rsidP="00052E69">
            <w:pPr>
              <w:spacing w:after="0" w:line="240" w:lineRule="auto"/>
              <w:rPr>
                <w:b/>
                <w:bCs/>
                <w:sz w:val="24"/>
                <w:szCs w:val="24"/>
                <w:lang w:bidi="ar-KW"/>
              </w:rPr>
            </w:pPr>
            <w:r w:rsidRPr="00052E69">
              <w:rPr>
                <w:b/>
                <w:bCs/>
                <w:sz w:val="24"/>
                <w:szCs w:val="24"/>
                <w:lang w:bidi="ar-KW"/>
              </w:rPr>
              <w:t>This module provides students with the broad historical framework necessary to interpret the major social, economic and cultural trends that characterise European history from c.1500 to 1</w:t>
            </w:r>
            <w:r>
              <w:rPr>
                <w:b/>
                <w:bCs/>
                <w:sz w:val="24"/>
                <w:szCs w:val="24"/>
                <w:lang w:bidi="ar-KW"/>
              </w:rPr>
              <w:t>945</w:t>
            </w:r>
            <w:r w:rsidRPr="00052E69">
              <w:rPr>
                <w:b/>
                <w:bCs/>
                <w:sz w:val="24"/>
                <w:szCs w:val="24"/>
                <w:lang w:bidi="ar-KW"/>
              </w:rPr>
              <w:t>. This crucially important period witnessed Europe split by the religious differences of the Reformation, shaken by local rebellions and uprisings, transformed by the discovery of the ‘New World’, and affected by destructive and costly wars that spread across the continent. Throughout, students will be encouraged to deal critically with broader historiographical debates on these issues.</w:t>
            </w:r>
          </w:p>
          <w:p w14:paraId="26CD8825" w14:textId="77777777" w:rsidR="00052E69" w:rsidRPr="00052E69" w:rsidRDefault="00052E69" w:rsidP="00052E69">
            <w:pPr>
              <w:spacing w:after="0" w:line="240" w:lineRule="auto"/>
              <w:rPr>
                <w:b/>
                <w:bCs/>
                <w:sz w:val="24"/>
                <w:szCs w:val="24"/>
                <w:lang w:bidi="ar-KW"/>
              </w:rPr>
            </w:pPr>
          </w:p>
        </w:tc>
      </w:tr>
      <w:tr w:rsidR="008D46A4" w:rsidRPr="00397DDA" w14:paraId="13EA8941" w14:textId="77777777" w:rsidTr="000144CC">
        <w:trPr>
          <w:trHeight w:val="704"/>
        </w:trPr>
        <w:tc>
          <w:tcPr>
            <w:tcW w:w="9093" w:type="dxa"/>
            <w:gridSpan w:val="3"/>
          </w:tcPr>
          <w:p w14:paraId="53DA8AE3" w14:textId="77777777" w:rsidR="008D46A4" w:rsidRPr="00397DDA" w:rsidRDefault="00CF5475" w:rsidP="00FE1252">
            <w:pPr>
              <w:spacing w:after="0" w:line="240" w:lineRule="auto"/>
              <w:rPr>
                <w:b/>
                <w:bCs/>
                <w:sz w:val="24"/>
                <w:szCs w:val="24"/>
                <w:lang w:bidi="ar-KW"/>
              </w:rPr>
            </w:pPr>
            <w:r w:rsidRPr="00397DDA">
              <w:rPr>
                <w:b/>
                <w:bCs/>
                <w:sz w:val="24"/>
                <w:szCs w:val="24"/>
                <w:lang w:bidi="ar-KW"/>
              </w:rPr>
              <w:t xml:space="preserve">12.  </w:t>
            </w:r>
            <w:r w:rsidR="00FE1252" w:rsidRPr="00397DDA">
              <w:rPr>
                <w:b/>
                <w:bCs/>
                <w:sz w:val="24"/>
                <w:szCs w:val="24"/>
                <w:lang w:bidi="ar-KW"/>
              </w:rPr>
              <w:t>Student's obligation</w:t>
            </w:r>
          </w:p>
          <w:p w14:paraId="020EFC1D" w14:textId="77777777" w:rsidR="00B916A8" w:rsidRPr="00F52A0C" w:rsidRDefault="00052E69" w:rsidP="00F52A0C">
            <w:pPr>
              <w:spacing w:after="0" w:line="240" w:lineRule="auto"/>
              <w:rPr>
                <w:b/>
                <w:bCs/>
                <w:sz w:val="24"/>
                <w:szCs w:val="24"/>
                <w:rtl/>
                <w:lang w:bidi="ar-KW"/>
              </w:rPr>
            </w:pPr>
            <w:r>
              <w:rPr>
                <w:b/>
                <w:bCs/>
                <w:sz w:val="24"/>
                <w:szCs w:val="24"/>
                <w:lang w:bidi="ar-KW"/>
              </w:rPr>
              <w:t>A</w:t>
            </w:r>
            <w:r w:rsidR="006C3B09" w:rsidRPr="00052E69">
              <w:rPr>
                <w:b/>
                <w:bCs/>
                <w:sz w:val="24"/>
                <w:szCs w:val="24"/>
                <w:lang w:bidi="ar-KW"/>
              </w:rPr>
              <w:t xml:space="preserve">ttendance, exams, </w:t>
            </w:r>
            <w:r>
              <w:rPr>
                <w:b/>
                <w:bCs/>
                <w:sz w:val="24"/>
                <w:szCs w:val="24"/>
                <w:lang w:bidi="ar-KW"/>
              </w:rPr>
              <w:t xml:space="preserve">essay. </w:t>
            </w:r>
            <w:r>
              <w:rPr>
                <w:rFonts w:hint="cs"/>
                <w:sz w:val="28"/>
                <w:szCs w:val="28"/>
                <w:rtl/>
                <w:lang w:val="en-US" w:bidi="ar-KW"/>
              </w:rPr>
              <w:t>‌</w:t>
            </w:r>
          </w:p>
        </w:tc>
      </w:tr>
      <w:tr w:rsidR="008D46A4" w:rsidRPr="00397DDA" w14:paraId="68B64C02" w14:textId="77777777" w:rsidTr="000144CC">
        <w:trPr>
          <w:trHeight w:val="704"/>
        </w:trPr>
        <w:tc>
          <w:tcPr>
            <w:tcW w:w="9093" w:type="dxa"/>
            <w:gridSpan w:val="3"/>
          </w:tcPr>
          <w:p w14:paraId="27A0363E" w14:textId="77777777" w:rsidR="008D46A4" w:rsidRPr="00397DDA" w:rsidRDefault="00CF5475" w:rsidP="00E873BC">
            <w:pPr>
              <w:spacing w:after="0" w:line="240" w:lineRule="auto"/>
              <w:rPr>
                <w:b/>
                <w:bCs/>
                <w:sz w:val="24"/>
                <w:szCs w:val="24"/>
                <w:lang w:bidi="ar-KW"/>
              </w:rPr>
            </w:pPr>
            <w:r w:rsidRPr="00397DDA">
              <w:rPr>
                <w:b/>
                <w:bCs/>
                <w:sz w:val="24"/>
                <w:szCs w:val="24"/>
                <w:lang w:bidi="ar-KW"/>
              </w:rPr>
              <w:t xml:space="preserve">13. </w:t>
            </w:r>
            <w:r w:rsidR="008D46A4" w:rsidRPr="00397DDA">
              <w:rPr>
                <w:b/>
                <w:bCs/>
                <w:sz w:val="24"/>
                <w:szCs w:val="24"/>
                <w:lang w:bidi="ar-KW"/>
              </w:rPr>
              <w:t>Forms of teaching</w:t>
            </w:r>
          </w:p>
          <w:p w14:paraId="484DB8C5" w14:textId="77777777" w:rsidR="00F52A0C" w:rsidRPr="00F52A0C" w:rsidRDefault="00F52A0C" w:rsidP="00F52A0C">
            <w:pPr>
              <w:spacing w:after="0" w:line="240" w:lineRule="auto"/>
              <w:rPr>
                <w:rFonts w:asciiTheme="minorHAnsi" w:hAnsiTheme="minorHAnsi" w:cstheme="majorBidi"/>
                <w:b/>
                <w:bCs/>
                <w:sz w:val="24"/>
                <w:szCs w:val="24"/>
                <w:rtl/>
                <w:lang w:val="en-US" w:bidi="ar-KW"/>
              </w:rPr>
            </w:pPr>
            <w:r w:rsidRPr="00F52A0C">
              <w:rPr>
                <w:rFonts w:asciiTheme="minorHAnsi" w:hAnsiTheme="minorHAnsi" w:cs="Times New Roman"/>
                <w:b/>
                <w:bCs/>
                <w:sz w:val="24"/>
                <w:szCs w:val="24"/>
                <w:lang w:bidi="ar-KW"/>
              </w:rPr>
              <w:t xml:space="preserve">Using white board and data show. </w:t>
            </w:r>
          </w:p>
        </w:tc>
      </w:tr>
      <w:tr w:rsidR="008D46A4" w:rsidRPr="00397DDA" w14:paraId="52B7B864" w14:textId="77777777" w:rsidTr="000144CC">
        <w:trPr>
          <w:trHeight w:val="704"/>
        </w:trPr>
        <w:tc>
          <w:tcPr>
            <w:tcW w:w="9093" w:type="dxa"/>
            <w:gridSpan w:val="3"/>
          </w:tcPr>
          <w:p w14:paraId="348EDEE4" w14:textId="77777777" w:rsidR="008D46A4" w:rsidRPr="00397DDA" w:rsidRDefault="00CF5475" w:rsidP="000144CC">
            <w:pPr>
              <w:spacing w:after="0" w:line="240" w:lineRule="auto"/>
              <w:rPr>
                <w:b/>
                <w:bCs/>
                <w:sz w:val="24"/>
                <w:szCs w:val="24"/>
                <w:lang w:bidi="ar-KW"/>
              </w:rPr>
            </w:pPr>
            <w:r w:rsidRPr="00397DDA">
              <w:rPr>
                <w:b/>
                <w:bCs/>
                <w:sz w:val="24"/>
                <w:szCs w:val="24"/>
                <w:lang w:bidi="ar-KW"/>
              </w:rPr>
              <w:t xml:space="preserve">14. </w:t>
            </w:r>
            <w:r w:rsidR="008D46A4" w:rsidRPr="00397DDA">
              <w:rPr>
                <w:b/>
                <w:bCs/>
                <w:sz w:val="24"/>
                <w:szCs w:val="24"/>
                <w:lang w:bidi="ar-KW"/>
              </w:rPr>
              <w:t>Assessment scheme</w:t>
            </w:r>
          </w:p>
          <w:p w14:paraId="68099576" w14:textId="77777777" w:rsidR="000F2337" w:rsidRPr="00397DDA" w:rsidRDefault="000F2337" w:rsidP="00F52A0C">
            <w:pPr>
              <w:bidi/>
              <w:spacing w:after="0" w:line="240" w:lineRule="auto"/>
              <w:jc w:val="right"/>
              <w:rPr>
                <w:sz w:val="24"/>
                <w:szCs w:val="24"/>
                <w:rtl/>
                <w:lang w:val="en-US" w:bidi="ar-KW"/>
              </w:rPr>
            </w:pPr>
            <w:r w:rsidRPr="00397DDA">
              <w:rPr>
                <w:rFonts w:hint="cs"/>
                <w:sz w:val="24"/>
                <w:szCs w:val="24"/>
                <w:rtl/>
                <w:lang w:val="en-US" w:bidi="ar-KW"/>
              </w:rPr>
              <w:t>‌</w:t>
            </w:r>
            <w:r w:rsidR="00F52A0C" w:rsidRPr="00F52A0C">
              <w:rPr>
                <w:b/>
                <w:bCs/>
                <w:sz w:val="24"/>
                <w:szCs w:val="24"/>
                <w:lang w:bidi="ar-KW"/>
              </w:rPr>
              <w:t>15 mark on first exam, 15 mark second exam, 5 marks attendance, 5 on essay and 60 final exam.</w:t>
            </w:r>
          </w:p>
        </w:tc>
      </w:tr>
      <w:tr w:rsidR="008D46A4" w:rsidRPr="00397DDA" w14:paraId="4BD421C7" w14:textId="77777777" w:rsidTr="000144CC">
        <w:trPr>
          <w:trHeight w:val="704"/>
        </w:trPr>
        <w:tc>
          <w:tcPr>
            <w:tcW w:w="9093" w:type="dxa"/>
            <w:gridSpan w:val="3"/>
          </w:tcPr>
          <w:p w14:paraId="6D29BD13" w14:textId="77777777" w:rsidR="00FD437F" w:rsidRPr="00397DDA" w:rsidRDefault="00CF5475" w:rsidP="006766CD">
            <w:pPr>
              <w:spacing w:after="0" w:line="240" w:lineRule="auto"/>
              <w:rPr>
                <w:sz w:val="24"/>
                <w:szCs w:val="24"/>
                <w:rtl/>
                <w:lang w:val="en-US" w:bidi="ar-KW"/>
              </w:rPr>
            </w:pPr>
            <w:r w:rsidRPr="00397DDA">
              <w:rPr>
                <w:b/>
                <w:bCs/>
                <w:sz w:val="24"/>
                <w:szCs w:val="24"/>
                <w:lang w:bidi="ar-KW"/>
              </w:rPr>
              <w:t xml:space="preserve">15. </w:t>
            </w:r>
            <w:r w:rsidR="00001B33" w:rsidRPr="00397DDA">
              <w:rPr>
                <w:b/>
                <w:bCs/>
                <w:sz w:val="24"/>
                <w:szCs w:val="24"/>
                <w:lang w:bidi="ar-KW"/>
              </w:rPr>
              <w:t>Student learning outcome:</w:t>
            </w:r>
          </w:p>
          <w:p w14:paraId="75477F8E" w14:textId="77777777" w:rsidR="00F52A0C" w:rsidRPr="00052E69" w:rsidRDefault="00F52A0C" w:rsidP="00F52A0C">
            <w:pPr>
              <w:pStyle w:val="ListParagraph"/>
              <w:numPr>
                <w:ilvl w:val="0"/>
                <w:numId w:val="12"/>
              </w:numPr>
              <w:spacing w:after="0" w:line="240" w:lineRule="auto"/>
              <w:rPr>
                <w:rFonts w:asciiTheme="minorHAnsi" w:hAnsiTheme="minorHAnsi"/>
                <w:b/>
                <w:bCs/>
                <w:sz w:val="24"/>
                <w:szCs w:val="24"/>
                <w:lang w:val="en-US" w:bidi="ar-KW"/>
              </w:rPr>
            </w:pPr>
            <w:r w:rsidRPr="00052E69">
              <w:rPr>
                <w:rFonts w:asciiTheme="minorHAnsi" w:hAnsiTheme="minorHAnsi"/>
                <w:b/>
                <w:bCs/>
                <w:sz w:val="24"/>
                <w:szCs w:val="24"/>
                <w:shd w:val="clear" w:color="auto" w:fill="FFFFFF"/>
              </w:rPr>
              <w:t>Identify and analyse the overarching themes in the social and cultural history of Europe in the years c.1500-1</w:t>
            </w:r>
            <w:r>
              <w:rPr>
                <w:rFonts w:asciiTheme="minorHAnsi" w:hAnsiTheme="minorHAnsi"/>
                <w:b/>
                <w:bCs/>
                <w:sz w:val="24"/>
                <w:szCs w:val="24"/>
                <w:shd w:val="clear" w:color="auto" w:fill="FFFFFF"/>
              </w:rPr>
              <w:t>945.</w:t>
            </w:r>
          </w:p>
          <w:p w14:paraId="52F55BF4" w14:textId="77777777" w:rsidR="00F52A0C" w:rsidRPr="00F52A0C" w:rsidRDefault="00F52A0C" w:rsidP="00F52A0C">
            <w:pPr>
              <w:pStyle w:val="ListParagraph"/>
              <w:numPr>
                <w:ilvl w:val="0"/>
                <w:numId w:val="12"/>
              </w:numPr>
              <w:spacing w:after="0" w:line="240" w:lineRule="auto"/>
              <w:rPr>
                <w:rFonts w:asciiTheme="minorHAnsi" w:hAnsiTheme="minorHAnsi" w:cstheme="majorBidi"/>
                <w:b/>
                <w:bCs/>
                <w:sz w:val="24"/>
                <w:szCs w:val="24"/>
                <w:lang w:val="en-US" w:bidi="ar-KW"/>
              </w:rPr>
            </w:pPr>
            <w:r w:rsidRPr="00052E69">
              <w:rPr>
                <w:rFonts w:asciiTheme="minorHAnsi" w:hAnsiTheme="minorHAnsi" w:cstheme="majorBidi"/>
                <w:b/>
                <w:bCs/>
                <w:sz w:val="24"/>
                <w:szCs w:val="24"/>
                <w:shd w:val="clear" w:color="auto" w:fill="FFFFFF"/>
              </w:rPr>
              <w:t>Evaluate the forces of continuity and change at work within the period</w:t>
            </w:r>
            <w:r>
              <w:rPr>
                <w:rFonts w:asciiTheme="minorHAnsi" w:hAnsiTheme="minorHAnsi" w:cstheme="majorBidi"/>
                <w:b/>
                <w:bCs/>
                <w:sz w:val="24"/>
                <w:szCs w:val="24"/>
                <w:shd w:val="clear" w:color="auto" w:fill="FFFFFF"/>
              </w:rPr>
              <w:t xml:space="preserve">. </w:t>
            </w:r>
          </w:p>
          <w:p w14:paraId="29D572BD" w14:textId="77777777" w:rsidR="00F52A0C" w:rsidRPr="00F52A0C" w:rsidRDefault="00F52A0C" w:rsidP="00F52A0C">
            <w:pPr>
              <w:pStyle w:val="ListParagraph"/>
              <w:numPr>
                <w:ilvl w:val="0"/>
                <w:numId w:val="12"/>
              </w:numPr>
              <w:spacing w:after="0" w:line="240" w:lineRule="auto"/>
              <w:rPr>
                <w:rFonts w:asciiTheme="minorHAnsi" w:hAnsiTheme="minorHAnsi" w:cstheme="majorBidi"/>
                <w:b/>
                <w:bCs/>
                <w:sz w:val="24"/>
                <w:szCs w:val="24"/>
                <w:lang w:val="en-US" w:bidi="ar-KW"/>
              </w:rPr>
            </w:pPr>
            <w:r w:rsidRPr="00F52A0C">
              <w:rPr>
                <w:rFonts w:asciiTheme="minorHAnsi" w:eastAsia="Times New Roman" w:hAnsiTheme="minorHAnsi" w:cs="Times New Roman"/>
                <w:b/>
                <w:bCs/>
                <w:sz w:val="24"/>
                <w:szCs w:val="24"/>
                <w:lang w:val="en-US"/>
              </w:rPr>
              <w:t>Think critically and imaginatively about the subject matter</w:t>
            </w:r>
            <w:r>
              <w:rPr>
                <w:rFonts w:asciiTheme="minorHAnsi" w:eastAsia="Times New Roman" w:hAnsiTheme="minorHAnsi" w:cs="Times New Roman"/>
                <w:b/>
                <w:bCs/>
                <w:sz w:val="24"/>
                <w:szCs w:val="24"/>
                <w:lang w:val="en-US"/>
              </w:rPr>
              <w:t xml:space="preserve">. </w:t>
            </w:r>
          </w:p>
          <w:p w14:paraId="7C9F80FE" w14:textId="77777777" w:rsidR="00F52A0C" w:rsidRPr="00F52A0C" w:rsidRDefault="00F52A0C" w:rsidP="00F52A0C">
            <w:pPr>
              <w:pStyle w:val="ListParagraph"/>
              <w:numPr>
                <w:ilvl w:val="0"/>
                <w:numId w:val="12"/>
              </w:numPr>
              <w:spacing w:after="0" w:line="240" w:lineRule="auto"/>
              <w:rPr>
                <w:rFonts w:asciiTheme="minorHAnsi" w:hAnsiTheme="minorHAnsi" w:cstheme="majorBidi"/>
                <w:b/>
                <w:bCs/>
                <w:sz w:val="24"/>
                <w:szCs w:val="24"/>
                <w:lang w:val="en-US" w:bidi="ar-KW"/>
              </w:rPr>
            </w:pPr>
            <w:r w:rsidRPr="00F52A0C">
              <w:rPr>
                <w:rFonts w:asciiTheme="minorHAnsi" w:eastAsia="Times New Roman" w:hAnsiTheme="minorHAnsi" w:cs="Times New Roman"/>
                <w:b/>
                <w:bCs/>
                <w:sz w:val="24"/>
                <w:szCs w:val="24"/>
                <w:lang w:val="en-US"/>
              </w:rPr>
              <w:t>Identify and address key problems relevant to it</w:t>
            </w:r>
            <w:r>
              <w:rPr>
                <w:rFonts w:asciiTheme="minorHAnsi" w:eastAsia="Times New Roman" w:hAnsiTheme="minorHAnsi" w:cs="Times New Roman"/>
                <w:b/>
                <w:bCs/>
                <w:sz w:val="24"/>
                <w:szCs w:val="24"/>
                <w:lang w:val="en-US"/>
              </w:rPr>
              <w:t xml:space="preserve">. </w:t>
            </w:r>
          </w:p>
          <w:p w14:paraId="0E24834B" w14:textId="77777777" w:rsidR="00FD437F" w:rsidRPr="00F52A0C" w:rsidRDefault="00F52A0C" w:rsidP="00F52A0C">
            <w:pPr>
              <w:pStyle w:val="ListParagraph"/>
              <w:numPr>
                <w:ilvl w:val="0"/>
                <w:numId w:val="12"/>
              </w:numPr>
              <w:spacing w:after="0" w:line="240" w:lineRule="auto"/>
              <w:rPr>
                <w:sz w:val="24"/>
                <w:szCs w:val="24"/>
                <w:rtl/>
                <w:lang w:val="en-US" w:bidi="ar-KW"/>
              </w:rPr>
            </w:pPr>
            <w:r w:rsidRPr="00F52A0C">
              <w:rPr>
                <w:rFonts w:asciiTheme="minorHAnsi" w:hAnsiTheme="minorHAnsi"/>
                <w:b/>
                <w:bCs/>
                <w:sz w:val="24"/>
                <w:szCs w:val="24"/>
                <w:shd w:val="clear" w:color="auto" w:fill="FFFFFF"/>
              </w:rPr>
              <w:t>Identify and compare key arguments in those materials.</w:t>
            </w:r>
          </w:p>
          <w:p w14:paraId="29CD80D5" w14:textId="77777777" w:rsidR="00F52A0C" w:rsidRPr="00397DDA" w:rsidRDefault="00F52A0C" w:rsidP="00F52A0C">
            <w:pPr>
              <w:bidi/>
              <w:spacing w:after="0" w:line="240" w:lineRule="auto"/>
              <w:rPr>
                <w:sz w:val="24"/>
                <w:szCs w:val="24"/>
                <w:rtl/>
                <w:lang w:val="en-US" w:bidi="ar-KW"/>
              </w:rPr>
            </w:pPr>
          </w:p>
        </w:tc>
      </w:tr>
      <w:tr w:rsidR="008D46A4" w:rsidRPr="00397DDA" w14:paraId="77BFA25E" w14:textId="77777777" w:rsidTr="000144CC">
        <w:tc>
          <w:tcPr>
            <w:tcW w:w="9093" w:type="dxa"/>
            <w:gridSpan w:val="3"/>
          </w:tcPr>
          <w:p w14:paraId="2420A430" w14:textId="77777777" w:rsidR="00001B33" w:rsidRPr="00397DDA" w:rsidRDefault="00CF5475" w:rsidP="006766CD">
            <w:pPr>
              <w:spacing w:after="0" w:line="240" w:lineRule="auto"/>
              <w:rPr>
                <w:b/>
                <w:bCs/>
                <w:sz w:val="24"/>
                <w:szCs w:val="24"/>
                <w:lang w:val="en-US" w:bidi="ar-KW"/>
              </w:rPr>
            </w:pPr>
            <w:r w:rsidRPr="00397DDA">
              <w:rPr>
                <w:b/>
                <w:bCs/>
                <w:sz w:val="24"/>
                <w:szCs w:val="24"/>
                <w:lang w:bidi="ar-KW"/>
              </w:rPr>
              <w:t xml:space="preserve">16. </w:t>
            </w:r>
            <w:r w:rsidR="008D46A4" w:rsidRPr="00397DDA">
              <w:rPr>
                <w:b/>
                <w:bCs/>
                <w:sz w:val="24"/>
                <w:szCs w:val="24"/>
                <w:lang w:bidi="ar-KW"/>
              </w:rPr>
              <w:t>Course Reading List and References</w:t>
            </w:r>
            <w:r w:rsidR="008D46A4" w:rsidRPr="00397DDA">
              <w:rPr>
                <w:b/>
                <w:bCs/>
                <w:sz w:val="24"/>
                <w:szCs w:val="24"/>
                <w:rtl/>
                <w:lang w:bidi="ar-KW"/>
              </w:rPr>
              <w:t>‌</w:t>
            </w:r>
            <w:r w:rsidR="008D46A4" w:rsidRPr="00397DDA">
              <w:rPr>
                <w:b/>
                <w:bCs/>
                <w:sz w:val="24"/>
                <w:szCs w:val="24"/>
                <w:lang w:bidi="ar-KW"/>
              </w:rPr>
              <w:t>:</w:t>
            </w:r>
          </w:p>
          <w:p w14:paraId="13479790" w14:textId="77777777" w:rsidR="00CC5CD1" w:rsidRPr="00967438" w:rsidRDefault="00F52A0C" w:rsidP="00F52A0C">
            <w:pPr>
              <w:spacing w:after="0" w:line="240" w:lineRule="auto"/>
              <w:rPr>
                <w:rFonts w:asciiTheme="minorHAnsi" w:hAnsiTheme="minorHAnsi"/>
                <w:b/>
                <w:bCs/>
                <w:color w:val="222222"/>
                <w:sz w:val="24"/>
                <w:szCs w:val="24"/>
                <w:shd w:val="clear" w:color="auto" w:fill="FFFFFF"/>
              </w:rPr>
            </w:pPr>
            <w:r w:rsidRPr="00967438">
              <w:rPr>
                <w:rFonts w:asciiTheme="minorHAnsi" w:hAnsiTheme="minorHAnsi"/>
                <w:b/>
                <w:bCs/>
                <w:sz w:val="24"/>
                <w:szCs w:val="24"/>
                <w:lang w:val="en-US" w:bidi="ar-KW"/>
              </w:rPr>
              <w:t xml:space="preserve">1. </w:t>
            </w:r>
            <w:r w:rsidRPr="00967438">
              <w:rPr>
                <w:rFonts w:asciiTheme="minorHAnsi" w:hAnsiTheme="minorHAnsi"/>
                <w:b/>
                <w:bCs/>
                <w:color w:val="222222"/>
                <w:sz w:val="24"/>
                <w:szCs w:val="24"/>
                <w:shd w:val="clear" w:color="auto" w:fill="FFFFFF"/>
              </w:rPr>
              <w:t>Howard, Michael.</w:t>
            </w:r>
            <w:r w:rsidRPr="00967438">
              <w:rPr>
                <w:rStyle w:val="apple-converted-space"/>
                <w:rFonts w:asciiTheme="minorHAnsi" w:hAnsiTheme="minorHAnsi"/>
                <w:b/>
                <w:bCs/>
                <w:color w:val="222222"/>
                <w:sz w:val="24"/>
                <w:szCs w:val="24"/>
                <w:shd w:val="clear" w:color="auto" w:fill="FFFFFF"/>
              </w:rPr>
              <w:t> </w:t>
            </w:r>
            <w:r w:rsidRPr="00967438">
              <w:rPr>
                <w:rFonts w:asciiTheme="minorHAnsi" w:hAnsiTheme="minorHAnsi"/>
                <w:b/>
                <w:bCs/>
                <w:color w:val="222222"/>
                <w:sz w:val="24"/>
                <w:szCs w:val="24"/>
                <w:shd w:val="clear" w:color="auto" w:fill="FFFFFF"/>
              </w:rPr>
              <w:t>War in European history. Oxford University Press, 2001.</w:t>
            </w:r>
          </w:p>
          <w:p w14:paraId="3C8E25C9" w14:textId="77777777" w:rsidR="00F52A0C" w:rsidRDefault="00967438" w:rsidP="00967438">
            <w:pPr>
              <w:pStyle w:val="Heading1"/>
              <w:shd w:val="clear" w:color="auto" w:fill="FFFFFF"/>
              <w:spacing w:before="0" w:beforeAutospacing="0" w:after="0" w:afterAutospacing="0"/>
              <w:rPr>
                <w:rFonts w:ascii="Verdana" w:hAnsi="Verdana"/>
                <w:color w:val="333333"/>
                <w:sz w:val="20"/>
                <w:szCs w:val="20"/>
                <w:shd w:val="clear" w:color="auto" w:fill="FFFFFF"/>
              </w:rPr>
            </w:pPr>
            <w:r>
              <w:rPr>
                <w:rFonts w:ascii="Arial" w:hAnsi="Arial"/>
                <w:color w:val="222222"/>
                <w:sz w:val="20"/>
                <w:szCs w:val="20"/>
                <w:shd w:val="clear" w:color="auto" w:fill="FFFFFF"/>
              </w:rPr>
              <w:t xml:space="preserve">2. </w:t>
            </w:r>
            <w:r w:rsidRPr="00967438">
              <w:rPr>
                <w:rFonts w:asciiTheme="minorHAnsi" w:hAnsiTheme="minorHAnsi" w:cs="Arial"/>
                <w:color w:val="111111"/>
                <w:sz w:val="24"/>
                <w:szCs w:val="24"/>
              </w:rPr>
              <w:t>Europe: The Struggle for Supremacy, 1453 to the Present</w:t>
            </w:r>
            <w:r>
              <w:rPr>
                <w:rFonts w:asciiTheme="minorHAnsi" w:hAnsiTheme="minorHAnsi" w:cs="Arial"/>
                <w:color w:val="111111"/>
                <w:sz w:val="24"/>
                <w:szCs w:val="24"/>
              </w:rPr>
              <w:t xml:space="preserve">. </w:t>
            </w:r>
            <w:r>
              <w:rPr>
                <w:rFonts w:ascii="Verdana" w:hAnsi="Verdana"/>
                <w:color w:val="333333"/>
                <w:sz w:val="20"/>
                <w:szCs w:val="20"/>
                <w:shd w:val="clear" w:color="auto" w:fill="FFFFFF"/>
              </w:rPr>
              <w:t xml:space="preserve">Penguin, 2014. </w:t>
            </w:r>
          </w:p>
          <w:p w14:paraId="344C6BE2" w14:textId="77777777" w:rsidR="00967438" w:rsidRDefault="00967438" w:rsidP="00967438">
            <w:pPr>
              <w:pStyle w:val="Heading1"/>
              <w:shd w:val="clear" w:color="auto" w:fill="FFFFFF"/>
              <w:spacing w:before="0" w:beforeAutospacing="0" w:after="0" w:afterAutospacing="0"/>
              <w:rPr>
                <w:rFonts w:asciiTheme="minorHAnsi" w:hAnsiTheme="minorHAnsi" w:cs="Arial"/>
                <w:color w:val="222222"/>
                <w:sz w:val="24"/>
                <w:szCs w:val="24"/>
                <w:shd w:val="clear" w:color="auto" w:fill="FFFFFF"/>
              </w:rPr>
            </w:pPr>
            <w:r>
              <w:rPr>
                <w:rFonts w:ascii="Verdana" w:hAnsi="Verdana"/>
                <w:color w:val="333333"/>
                <w:sz w:val="20"/>
                <w:szCs w:val="20"/>
                <w:shd w:val="clear" w:color="auto" w:fill="FFFFFF"/>
              </w:rPr>
              <w:t>3.</w:t>
            </w:r>
            <w:r w:rsidRPr="00967438">
              <w:rPr>
                <w:rFonts w:asciiTheme="minorHAnsi" w:hAnsiTheme="minorHAnsi"/>
                <w:color w:val="333333"/>
                <w:sz w:val="24"/>
                <w:szCs w:val="24"/>
                <w:shd w:val="clear" w:color="auto" w:fill="FFFFFF"/>
              </w:rPr>
              <w:t xml:space="preserve"> </w:t>
            </w:r>
            <w:proofErr w:type="spellStart"/>
            <w:r w:rsidRPr="00967438">
              <w:rPr>
                <w:rFonts w:asciiTheme="minorHAnsi" w:hAnsiTheme="minorHAnsi" w:cs="Arial"/>
                <w:color w:val="222222"/>
                <w:sz w:val="24"/>
                <w:szCs w:val="24"/>
                <w:shd w:val="clear" w:color="auto" w:fill="FFFFFF"/>
              </w:rPr>
              <w:t>Blanning</w:t>
            </w:r>
            <w:proofErr w:type="spellEnd"/>
            <w:r w:rsidRPr="00967438">
              <w:rPr>
                <w:rFonts w:asciiTheme="minorHAnsi" w:hAnsiTheme="minorHAnsi" w:cs="Arial"/>
                <w:color w:val="222222"/>
                <w:sz w:val="24"/>
                <w:szCs w:val="24"/>
                <w:shd w:val="clear" w:color="auto" w:fill="FFFFFF"/>
              </w:rPr>
              <w:t>, Timothy CW.</w:t>
            </w:r>
            <w:r w:rsidRPr="00967438">
              <w:rPr>
                <w:rStyle w:val="apple-converted-space"/>
                <w:rFonts w:asciiTheme="minorHAnsi" w:hAnsiTheme="minorHAnsi" w:cs="Arial"/>
                <w:color w:val="222222"/>
                <w:sz w:val="24"/>
                <w:szCs w:val="24"/>
                <w:shd w:val="clear" w:color="auto" w:fill="FFFFFF"/>
              </w:rPr>
              <w:t> </w:t>
            </w:r>
            <w:r w:rsidRPr="00967438">
              <w:rPr>
                <w:rFonts w:asciiTheme="minorHAnsi" w:hAnsiTheme="minorHAnsi" w:cs="Arial"/>
                <w:color w:val="222222"/>
                <w:sz w:val="24"/>
                <w:szCs w:val="24"/>
                <w:shd w:val="clear" w:color="auto" w:fill="FFFFFF"/>
              </w:rPr>
              <w:t>The Oxford History of Modern Europe. Oxford University Press, 2000.</w:t>
            </w:r>
          </w:p>
          <w:p w14:paraId="72D38B19" w14:textId="77777777" w:rsidR="00967438" w:rsidRDefault="00967438" w:rsidP="00967438">
            <w:pPr>
              <w:pStyle w:val="Heading1"/>
              <w:shd w:val="clear" w:color="auto" w:fill="FFFFFF"/>
              <w:spacing w:before="0" w:beforeAutospacing="0" w:after="0" w:afterAutospacing="0"/>
              <w:rPr>
                <w:rFonts w:asciiTheme="minorHAnsi" w:hAnsiTheme="minorHAnsi" w:cs="Arial"/>
                <w:color w:val="222222"/>
                <w:sz w:val="24"/>
                <w:szCs w:val="24"/>
                <w:shd w:val="clear" w:color="auto" w:fill="FFFFFF"/>
              </w:rPr>
            </w:pPr>
            <w:r>
              <w:rPr>
                <w:rFonts w:asciiTheme="minorHAnsi" w:hAnsiTheme="minorHAnsi" w:cs="Arial"/>
                <w:color w:val="222222"/>
                <w:sz w:val="24"/>
                <w:szCs w:val="24"/>
                <w:shd w:val="clear" w:color="auto" w:fill="FFFFFF"/>
              </w:rPr>
              <w:t>4.</w:t>
            </w:r>
            <w:r w:rsidRPr="00967438">
              <w:rPr>
                <w:rFonts w:asciiTheme="minorHAnsi" w:hAnsiTheme="minorHAnsi" w:cs="Arial"/>
                <w:color w:val="222222"/>
                <w:sz w:val="32"/>
                <w:szCs w:val="32"/>
                <w:shd w:val="clear" w:color="auto" w:fill="FFFFFF"/>
              </w:rPr>
              <w:t xml:space="preserve"> </w:t>
            </w:r>
            <w:r w:rsidRPr="00967438">
              <w:rPr>
                <w:rFonts w:asciiTheme="minorHAnsi" w:hAnsiTheme="minorHAnsi" w:cs="Arial"/>
                <w:color w:val="222222"/>
                <w:sz w:val="24"/>
                <w:szCs w:val="24"/>
                <w:shd w:val="clear" w:color="auto" w:fill="FFFFFF"/>
              </w:rPr>
              <w:t>Merriman, John M.</w:t>
            </w:r>
            <w:r w:rsidRPr="00967438">
              <w:rPr>
                <w:rStyle w:val="apple-converted-space"/>
                <w:rFonts w:asciiTheme="minorHAnsi" w:hAnsiTheme="minorHAnsi" w:cs="Arial"/>
                <w:color w:val="222222"/>
                <w:sz w:val="24"/>
                <w:szCs w:val="24"/>
                <w:shd w:val="clear" w:color="auto" w:fill="FFFFFF"/>
              </w:rPr>
              <w:t> </w:t>
            </w:r>
            <w:r w:rsidRPr="00967438">
              <w:rPr>
                <w:rFonts w:asciiTheme="minorHAnsi" w:hAnsiTheme="minorHAnsi" w:cs="Arial"/>
                <w:color w:val="222222"/>
                <w:sz w:val="24"/>
                <w:szCs w:val="24"/>
                <w:shd w:val="clear" w:color="auto" w:fill="FFFFFF"/>
              </w:rPr>
              <w:t>A history of modern Europe: from the Renaissance to the present</w:t>
            </w:r>
            <w:r>
              <w:rPr>
                <w:rFonts w:asciiTheme="minorHAnsi" w:hAnsiTheme="minorHAnsi" w:cs="Arial"/>
                <w:color w:val="222222"/>
                <w:sz w:val="24"/>
                <w:szCs w:val="24"/>
                <w:shd w:val="clear" w:color="auto" w:fill="FFFFFF"/>
              </w:rPr>
              <w:t xml:space="preserve">. </w:t>
            </w:r>
            <w:r w:rsidRPr="00967438">
              <w:rPr>
                <w:rFonts w:asciiTheme="minorHAnsi" w:hAnsiTheme="minorHAnsi" w:cs="Arial"/>
                <w:color w:val="222222"/>
                <w:sz w:val="24"/>
                <w:szCs w:val="24"/>
                <w:shd w:val="clear" w:color="auto" w:fill="FFFFFF"/>
              </w:rPr>
              <w:t>Two volumes</w:t>
            </w:r>
            <w:r>
              <w:rPr>
                <w:rFonts w:asciiTheme="minorHAnsi" w:hAnsiTheme="minorHAnsi" w:cs="Arial"/>
                <w:color w:val="222222"/>
                <w:sz w:val="24"/>
                <w:szCs w:val="24"/>
                <w:shd w:val="clear" w:color="auto" w:fill="FFFFFF"/>
              </w:rPr>
              <w:t xml:space="preserve">, </w:t>
            </w:r>
            <w:r w:rsidRPr="00967438">
              <w:rPr>
                <w:rFonts w:asciiTheme="minorHAnsi" w:hAnsiTheme="minorHAnsi" w:cs="Arial"/>
                <w:color w:val="222222"/>
                <w:sz w:val="24"/>
                <w:szCs w:val="24"/>
                <w:shd w:val="clear" w:color="auto" w:fill="FFFFFF"/>
              </w:rPr>
              <w:t>WW Norton &amp; Company Incorporated, 2010.</w:t>
            </w:r>
          </w:p>
          <w:p w14:paraId="388C41A8" w14:textId="77777777" w:rsidR="006D259A" w:rsidRPr="006D259A" w:rsidRDefault="006D259A" w:rsidP="006D259A">
            <w:pPr>
              <w:pStyle w:val="Heading1"/>
              <w:spacing w:before="0" w:beforeAutospacing="0" w:after="0"/>
              <w:rPr>
                <w:rFonts w:asciiTheme="minorHAnsi" w:hAnsiTheme="minorHAnsi"/>
                <w:sz w:val="24"/>
                <w:szCs w:val="24"/>
                <w:shd w:val="clear" w:color="auto" w:fill="FFFFFF"/>
              </w:rPr>
            </w:pPr>
            <w:r>
              <w:rPr>
                <w:rFonts w:asciiTheme="minorHAnsi" w:hAnsiTheme="minorHAnsi" w:cs="Arial"/>
                <w:color w:val="222222"/>
                <w:sz w:val="24"/>
                <w:szCs w:val="24"/>
                <w:shd w:val="clear" w:color="auto" w:fill="FFFFFF"/>
              </w:rPr>
              <w:t xml:space="preserve">5. </w:t>
            </w:r>
            <w:hyperlink r:id="rId8" w:history="1">
              <w:r w:rsidRPr="006D259A">
                <w:rPr>
                  <w:rStyle w:val="Hyperlink"/>
                  <w:rFonts w:asciiTheme="minorHAnsi" w:hAnsiTheme="minorHAnsi"/>
                  <w:color w:val="auto"/>
                  <w:sz w:val="24"/>
                  <w:szCs w:val="24"/>
                  <w:u w:val="none"/>
                  <w:shd w:val="clear" w:color="auto" w:fill="FFFFFF"/>
                </w:rPr>
                <w:t xml:space="preserve">Timothy C.W. </w:t>
              </w:r>
              <w:proofErr w:type="spellStart"/>
              <w:r w:rsidRPr="006D259A">
                <w:rPr>
                  <w:rStyle w:val="Hyperlink"/>
                  <w:rFonts w:asciiTheme="minorHAnsi" w:hAnsiTheme="minorHAnsi"/>
                  <w:color w:val="auto"/>
                  <w:sz w:val="24"/>
                  <w:szCs w:val="24"/>
                  <w:u w:val="none"/>
                  <w:shd w:val="clear" w:color="auto" w:fill="FFFFFF"/>
                </w:rPr>
                <w:t>Blanning</w:t>
              </w:r>
              <w:proofErr w:type="spellEnd"/>
            </w:hyperlink>
            <w:r w:rsidRPr="006D259A">
              <w:rPr>
                <w:rFonts w:asciiTheme="minorHAnsi" w:hAnsiTheme="minorHAnsi"/>
                <w:sz w:val="24"/>
                <w:szCs w:val="24"/>
                <w:shd w:val="clear" w:color="auto" w:fill="FFFFFF"/>
              </w:rPr>
              <w:t xml:space="preserve">, </w:t>
            </w:r>
            <w:hyperlink r:id="rId9" w:history="1">
              <w:r w:rsidRPr="006D259A">
                <w:rPr>
                  <w:rStyle w:val="Hyperlink"/>
                  <w:rFonts w:asciiTheme="minorHAnsi" w:hAnsiTheme="minorHAnsi"/>
                  <w:color w:val="auto"/>
                  <w:sz w:val="24"/>
                  <w:szCs w:val="24"/>
                  <w:u w:val="none"/>
                  <w:shd w:val="clear" w:color="auto" w:fill="FFFFFF"/>
                </w:rPr>
                <w:t xml:space="preserve">David </w:t>
              </w:r>
              <w:proofErr w:type="spellStart"/>
              <w:r w:rsidRPr="006D259A">
                <w:rPr>
                  <w:rStyle w:val="Hyperlink"/>
                  <w:rFonts w:asciiTheme="minorHAnsi" w:hAnsiTheme="minorHAnsi"/>
                  <w:color w:val="auto"/>
                  <w:sz w:val="24"/>
                  <w:szCs w:val="24"/>
                  <w:u w:val="none"/>
                  <w:shd w:val="clear" w:color="auto" w:fill="FFFFFF"/>
                </w:rPr>
                <w:t>Cannadine</w:t>
              </w:r>
              <w:proofErr w:type="spellEnd"/>
            </w:hyperlink>
            <w:r w:rsidRPr="006D259A">
              <w:rPr>
                <w:rFonts w:asciiTheme="minorHAnsi" w:hAnsiTheme="minorHAnsi"/>
                <w:sz w:val="24"/>
                <w:szCs w:val="24"/>
                <w:shd w:val="clear" w:color="auto" w:fill="FFFFFF"/>
              </w:rPr>
              <w:t> (Editor)</w:t>
            </w:r>
            <w:r>
              <w:rPr>
                <w:rFonts w:asciiTheme="minorHAnsi" w:hAnsiTheme="minorHAnsi"/>
                <w:sz w:val="24"/>
                <w:szCs w:val="24"/>
                <w:shd w:val="clear" w:color="auto" w:fill="FFFFFF"/>
              </w:rPr>
              <w:t xml:space="preserve">. </w:t>
            </w:r>
            <w:r w:rsidRPr="006D259A">
              <w:rPr>
                <w:rFonts w:asciiTheme="minorHAnsi" w:hAnsiTheme="minorHAnsi"/>
                <w:sz w:val="24"/>
                <w:szCs w:val="24"/>
                <w:shd w:val="clear" w:color="auto" w:fill="FFFFFF"/>
              </w:rPr>
              <w:t>The Pursuit of Glory: Europe 1648-1815</w:t>
            </w:r>
            <w:r>
              <w:rPr>
                <w:rFonts w:asciiTheme="minorHAnsi" w:hAnsiTheme="minorHAnsi"/>
                <w:sz w:val="24"/>
                <w:szCs w:val="24"/>
                <w:shd w:val="clear" w:color="auto" w:fill="FFFFFF"/>
              </w:rPr>
              <w:t xml:space="preserve">. </w:t>
            </w:r>
          </w:p>
        </w:tc>
      </w:tr>
      <w:tr w:rsidR="008D46A4" w:rsidRPr="00397DDA" w14:paraId="27CE22A5" w14:textId="77777777" w:rsidTr="009F7BEC">
        <w:tc>
          <w:tcPr>
            <w:tcW w:w="6629" w:type="dxa"/>
            <w:gridSpan w:val="2"/>
            <w:tcBorders>
              <w:bottom w:val="single" w:sz="8" w:space="0" w:color="auto"/>
            </w:tcBorders>
          </w:tcPr>
          <w:p w14:paraId="0DC4F646" w14:textId="77777777" w:rsidR="008D46A4" w:rsidRPr="00397DDA" w:rsidRDefault="00CF5475" w:rsidP="000144CC">
            <w:pPr>
              <w:spacing w:after="0" w:line="240" w:lineRule="auto"/>
              <w:rPr>
                <w:b/>
                <w:bCs/>
                <w:sz w:val="24"/>
                <w:szCs w:val="24"/>
                <w:rtl/>
                <w:lang w:bidi="ar-KW"/>
              </w:rPr>
            </w:pPr>
            <w:r w:rsidRPr="00397DDA">
              <w:rPr>
                <w:b/>
                <w:bCs/>
                <w:sz w:val="24"/>
                <w:szCs w:val="24"/>
                <w:lang w:bidi="ar-KW"/>
              </w:rPr>
              <w:t xml:space="preserve">17. </w:t>
            </w:r>
            <w:r w:rsidR="008D46A4" w:rsidRPr="00397DDA">
              <w:rPr>
                <w:b/>
                <w:bCs/>
                <w:sz w:val="24"/>
                <w:szCs w:val="24"/>
                <w:lang w:bidi="ar-KW"/>
              </w:rPr>
              <w:t>The Topics:</w:t>
            </w:r>
          </w:p>
        </w:tc>
        <w:tc>
          <w:tcPr>
            <w:tcW w:w="2464" w:type="dxa"/>
            <w:tcBorders>
              <w:bottom w:val="single" w:sz="8" w:space="0" w:color="auto"/>
            </w:tcBorders>
          </w:tcPr>
          <w:p w14:paraId="5828944D" w14:textId="77777777" w:rsidR="008D46A4" w:rsidRPr="00397DDA" w:rsidRDefault="008D46A4" w:rsidP="000144CC">
            <w:pPr>
              <w:spacing w:after="0" w:line="240" w:lineRule="auto"/>
              <w:rPr>
                <w:b/>
                <w:bCs/>
                <w:sz w:val="24"/>
                <w:szCs w:val="24"/>
                <w:rtl/>
                <w:lang w:bidi="ar-KW"/>
              </w:rPr>
            </w:pPr>
            <w:r w:rsidRPr="00397DDA">
              <w:rPr>
                <w:b/>
                <w:bCs/>
                <w:sz w:val="24"/>
                <w:szCs w:val="24"/>
                <w:lang w:bidi="ar-KW"/>
              </w:rPr>
              <w:t>Lecturer's name</w:t>
            </w:r>
          </w:p>
        </w:tc>
      </w:tr>
      <w:tr w:rsidR="008D46A4" w:rsidRPr="00397DDA" w14:paraId="63EC6382" w14:textId="77777777" w:rsidTr="009F7BEC">
        <w:trPr>
          <w:trHeight w:val="1405"/>
        </w:trPr>
        <w:tc>
          <w:tcPr>
            <w:tcW w:w="6629" w:type="dxa"/>
            <w:gridSpan w:val="2"/>
            <w:tcBorders>
              <w:top w:val="single" w:sz="8" w:space="0" w:color="auto"/>
              <w:bottom w:val="single" w:sz="8" w:space="0" w:color="auto"/>
            </w:tcBorders>
          </w:tcPr>
          <w:p w14:paraId="2A13D129" w14:textId="77777777" w:rsidR="00967438" w:rsidRPr="00967438" w:rsidRDefault="00967438" w:rsidP="00967438">
            <w:pPr>
              <w:spacing w:after="0" w:line="240" w:lineRule="auto"/>
              <w:rPr>
                <w:b/>
                <w:bCs/>
                <w:sz w:val="24"/>
                <w:szCs w:val="24"/>
                <w:lang w:val="en-US" w:bidi="ar-IQ"/>
              </w:rPr>
            </w:pPr>
            <w:r w:rsidRPr="00967438">
              <w:rPr>
                <w:b/>
                <w:bCs/>
                <w:sz w:val="24"/>
                <w:szCs w:val="24"/>
                <w:lang w:val="en-US" w:bidi="ar-IQ"/>
              </w:rPr>
              <w:t xml:space="preserve">Chapter One: </w:t>
            </w:r>
          </w:p>
          <w:p w14:paraId="554BD4BB" w14:textId="77777777" w:rsidR="00967438" w:rsidRPr="00967438" w:rsidRDefault="00967438" w:rsidP="00967438">
            <w:pPr>
              <w:spacing w:after="0" w:line="240" w:lineRule="auto"/>
              <w:rPr>
                <w:b/>
                <w:bCs/>
                <w:sz w:val="24"/>
                <w:szCs w:val="24"/>
                <w:lang w:val="en-US" w:bidi="ar-IQ"/>
              </w:rPr>
            </w:pPr>
            <w:r w:rsidRPr="00967438">
              <w:rPr>
                <w:b/>
                <w:bCs/>
                <w:sz w:val="24"/>
                <w:szCs w:val="24"/>
                <w:lang w:val="en-US" w:bidi="ar-IQ"/>
              </w:rPr>
              <w:t xml:space="preserve">1.1 Reformation </w:t>
            </w:r>
          </w:p>
          <w:p w14:paraId="592CE4AC" w14:textId="77777777" w:rsidR="00967438" w:rsidRPr="00967438" w:rsidRDefault="00967438" w:rsidP="00967438">
            <w:pPr>
              <w:spacing w:after="0" w:line="240" w:lineRule="auto"/>
              <w:rPr>
                <w:b/>
                <w:bCs/>
                <w:sz w:val="24"/>
                <w:szCs w:val="24"/>
                <w:lang w:val="en-US" w:bidi="ar-IQ"/>
              </w:rPr>
            </w:pPr>
            <w:r w:rsidRPr="00967438">
              <w:rPr>
                <w:b/>
                <w:bCs/>
                <w:sz w:val="24"/>
                <w:szCs w:val="24"/>
                <w:lang w:val="en-US" w:bidi="ar-IQ"/>
              </w:rPr>
              <w:t xml:space="preserve">1.2 The English Civil Wars </w:t>
            </w:r>
          </w:p>
          <w:p w14:paraId="2A4D730D" w14:textId="77777777" w:rsidR="00967438" w:rsidRPr="00967438" w:rsidRDefault="00967438" w:rsidP="00967438">
            <w:pPr>
              <w:spacing w:after="0" w:line="240" w:lineRule="auto"/>
              <w:rPr>
                <w:b/>
                <w:bCs/>
                <w:sz w:val="24"/>
                <w:szCs w:val="24"/>
                <w:lang w:val="en-US" w:bidi="ar-IQ"/>
              </w:rPr>
            </w:pPr>
            <w:r w:rsidRPr="00967438">
              <w:rPr>
                <w:b/>
                <w:bCs/>
                <w:sz w:val="24"/>
                <w:szCs w:val="24"/>
                <w:lang w:val="en-US" w:bidi="ar-IQ"/>
              </w:rPr>
              <w:t xml:space="preserve">1.3 The Glorious Revolution </w:t>
            </w:r>
          </w:p>
          <w:p w14:paraId="78438805" w14:textId="77777777" w:rsidR="00967438" w:rsidRPr="00967438" w:rsidRDefault="00967438" w:rsidP="00967438">
            <w:pPr>
              <w:spacing w:after="0" w:line="240" w:lineRule="auto"/>
              <w:rPr>
                <w:b/>
                <w:bCs/>
                <w:sz w:val="24"/>
                <w:szCs w:val="24"/>
                <w:lang w:val="en-US" w:bidi="ar-IQ"/>
              </w:rPr>
            </w:pPr>
            <w:r w:rsidRPr="00967438">
              <w:rPr>
                <w:b/>
                <w:bCs/>
                <w:sz w:val="24"/>
                <w:szCs w:val="24"/>
                <w:lang w:val="en-US" w:bidi="ar-IQ"/>
              </w:rPr>
              <w:t xml:space="preserve">Chapter Two:  </w:t>
            </w:r>
          </w:p>
          <w:p w14:paraId="51C620E6" w14:textId="77777777" w:rsidR="00967438" w:rsidRPr="00967438" w:rsidRDefault="00967438" w:rsidP="00967438">
            <w:pPr>
              <w:spacing w:after="0" w:line="240" w:lineRule="auto"/>
              <w:rPr>
                <w:b/>
                <w:bCs/>
                <w:sz w:val="24"/>
                <w:szCs w:val="24"/>
                <w:lang w:val="en-US" w:bidi="ar-IQ"/>
              </w:rPr>
            </w:pPr>
            <w:r w:rsidRPr="00967438">
              <w:rPr>
                <w:b/>
                <w:bCs/>
                <w:sz w:val="24"/>
                <w:szCs w:val="24"/>
                <w:lang w:val="en-US" w:bidi="ar-IQ"/>
              </w:rPr>
              <w:t>2.1 The French Revolution</w:t>
            </w:r>
          </w:p>
          <w:p w14:paraId="38E905C6" w14:textId="77777777" w:rsidR="00967438" w:rsidRPr="00967438" w:rsidRDefault="00967438" w:rsidP="00967438">
            <w:pPr>
              <w:spacing w:after="0" w:line="240" w:lineRule="auto"/>
              <w:rPr>
                <w:b/>
                <w:bCs/>
                <w:sz w:val="24"/>
                <w:szCs w:val="24"/>
                <w:lang w:val="en-US" w:bidi="ar-IQ"/>
              </w:rPr>
            </w:pPr>
            <w:r w:rsidRPr="00967438">
              <w:rPr>
                <w:b/>
                <w:bCs/>
                <w:sz w:val="24"/>
                <w:szCs w:val="24"/>
                <w:lang w:val="en-US" w:bidi="ar-IQ"/>
              </w:rPr>
              <w:t xml:space="preserve">2.2 The Industrial Revolution </w:t>
            </w:r>
          </w:p>
          <w:p w14:paraId="5E8F5E2F" w14:textId="77777777" w:rsidR="00967438" w:rsidRPr="00967438" w:rsidRDefault="00967438" w:rsidP="00967438">
            <w:pPr>
              <w:spacing w:after="0" w:line="240" w:lineRule="auto"/>
              <w:rPr>
                <w:b/>
                <w:bCs/>
                <w:sz w:val="24"/>
                <w:szCs w:val="24"/>
                <w:rtl/>
                <w:lang w:val="en-US" w:bidi="ar-KW"/>
              </w:rPr>
            </w:pPr>
            <w:r w:rsidRPr="00967438">
              <w:rPr>
                <w:b/>
                <w:bCs/>
                <w:sz w:val="24"/>
                <w:szCs w:val="24"/>
                <w:lang w:val="en-US" w:bidi="ar-IQ"/>
              </w:rPr>
              <w:t>2.3 Italian Unity</w:t>
            </w:r>
          </w:p>
          <w:p w14:paraId="3D1D286F" w14:textId="77777777" w:rsidR="00967438" w:rsidRPr="00967438" w:rsidRDefault="00967438" w:rsidP="00967438">
            <w:pPr>
              <w:spacing w:after="0" w:line="240" w:lineRule="auto"/>
              <w:rPr>
                <w:b/>
                <w:bCs/>
                <w:sz w:val="24"/>
                <w:szCs w:val="24"/>
                <w:lang w:bidi="ar-IQ"/>
              </w:rPr>
            </w:pPr>
            <w:r w:rsidRPr="00967438">
              <w:rPr>
                <w:b/>
                <w:bCs/>
                <w:sz w:val="24"/>
                <w:szCs w:val="24"/>
                <w:lang w:bidi="ar-IQ"/>
              </w:rPr>
              <w:t>2.4 German Unity</w:t>
            </w:r>
          </w:p>
          <w:p w14:paraId="22A511BA" w14:textId="77777777" w:rsidR="00967438" w:rsidRPr="00967438" w:rsidRDefault="00967438" w:rsidP="00967438">
            <w:pPr>
              <w:spacing w:after="0" w:line="240" w:lineRule="auto"/>
              <w:rPr>
                <w:b/>
                <w:bCs/>
                <w:sz w:val="24"/>
                <w:szCs w:val="24"/>
                <w:lang w:bidi="ar-IQ"/>
              </w:rPr>
            </w:pPr>
            <w:r w:rsidRPr="00967438">
              <w:rPr>
                <w:b/>
                <w:bCs/>
                <w:sz w:val="24"/>
                <w:szCs w:val="24"/>
                <w:lang w:bidi="ar-IQ"/>
              </w:rPr>
              <w:t xml:space="preserve">Chapter Three: </w:t>
            </w:r>
          </w:p>
          <w:p w14:paraId="31A5D986" w14:textId="77777777" w:rsidR="00967438" w:rsidRPr="00967438" w:rsidRDefault="00967438" w:rsidP="00967438">
            <w:pPr>
              <w:spacing w:after="0" w:line="240" w:lineRule="auto"/>
              <w:rPr>
                <w:b/>
                <w:bCs/>
                <w:sz w:val="24"/>
                <w:szCs w:val="24"/>
                <w:lang w:bidi="ar-IQ"/>
              </w:rPr>
            </w:pPr>
            <w:r w:rsidRPr="00967438">
              <w:rPr>
                <w:b/>
                <w:bCs/>
                <w:sz w:val="24"/>
                <w:szCs w:val="24"/>
                <w:lang w:bidi="ar-IQ"/>
              </w:rPr>
              <w:lastRenderedPageBreak/>
              <w:t>3.1 First World War</w:t>
            </w:r>
          </w:p>
          <w:p w14:paraId="4296B210" w14:textId="77777777" w:rsidR="00967438" w:rsidRPr="00967438" w:rsidRDefault="00967438" w:rsidP="00967438">
            <w:pPr>
              <w:spacing w:after="0" w:line="240" w:lineRule="auto"/>
              <w:rPr>
                <w:b/>
                <w:bCs/>
                <w:sz w:val="24"/>
                <w:szCs w:val="24"/>
                <w:lang w:bidi="ar-IQ"/>
              </w:rPr>
            </w:pPr>
            <w:r w:rsidRPr="00967438">
              <w:rPr>
                <w:b/>
                <w:bCs/>
                <w:sz w:val="24"/>
                <w:szCs w:val="24"/>
                <w:lang w:bidi="ar-IQ"/>
              </w:rPr>
              <w:t>3.2 Germany under the Nazis</w:t>
            </w:r>
          </w:p>
          <w:p w14:paraId="2A39D51F" w14:textId="77777777" w:rsidR="00967438" w:rsidRPr="00967438" w:rsidRDefault="00967438" w:rsidP="00967438">
            <w:pPr>
              <w:spacing w:after="0" w:line="240" w:lineRule="auto"/>
              <w:rPr>
                <w:b/>
                <w:bCs/>
                <w:sz w:val="24"/>
                <w:szCs w:val="24"/>
                <w:lang w:bidi="ar-IQ"/>
              </w:rPr>
            </w:pPr>
            <w:r w:rsidRPr="00967438">
              <w:rPr>
                <w:b/>
                <w:bCs/>
                <w:sz w:val="24"/>
                <w:szCs w:val="24"/>
                <w:lang w:bidi="ar-IQ"/>
              </w:rPr>
              <w:t>3.3 The second World War</w:t>
            </w:r>
          </w:p>
          <w:p w14:paraId="07B1E0C7" w14:textId="77777777" w:rsidR="008D46A4" w:rsidRPr="00397DDA" w:rsidRDefault="008D46A4" w:rsidP="006766CD">
            <w:pPr>
              <w:spacing w:after="0" w:line="240" w:lineRule="auto"/>
              <w:rPr>
                <w:sz w:val="24"/>
                <w:szCs w:val="24"/>
                <w:lang w:val="en-US" w:bidi="ar-IQ"/>
              </w:rPr>
            </w:pPr>
          </w:p>
        </w:tc>
        <w:tc>
          <w:tcPr>
            <w:tcW w:w="2464" w:type="dxa"/>
            <w:tcBorders>
              <w:top w:val="single" w:sz="8" w:space="0" w:color="auto"/>
              <w:bottom w:val="single" w:sz="8" w:space="0" w:color="auto"/>
            </w:tcBorders>
          </w:tcPr>
          <w:p w14:paraId="4E08F5F4" w14:textId="77777777" w:rsidR="00001B33" w:rsidRDefault="00001B33" w:rsidP="000144CC">
            <w:pPr>
              <w:spacing w:after="0" w:line="240" w:lineRule="auto"/>
              <w:rPr>
                <w:sz w:val="24"/>
                <w:szCs w:val="24"/>
                <w:lang w:bidi="ar-KW"/>
              </w:rPr>
            </w:pPr>
          </w:p>
          <w:p w14:paraId="48D06C4E" w14:textId="77777777" w:rsidR="00967438" w:rsidRDefault="00967438" w:rsidP="00A87B36">
            <w:pPr>
              <w:spacing w:after="0" w:line="240" w:lineRule="auto"/>
              <w:rPr>
                <w:sz w:val="24"/>
                <w:szCs w:val="24"/>
                <w:lang w:bidi="ar-KW"/>
              </w:rPr>
            </w:pPr>
            <w:r w:rsidRPr="006766CD">
              <w:rPr>
                <w:sz w:val="24"/>
                <w:szCs w:val="24"/>
                <w:lang w:bidi="ar-KW"/>
              </w:rPr>
              <w:t>(</w:t>
            </w:r>
            <w:r w:rsidR="00A87B36">
              <w:rPr>
                <w:sz w:val="24"/>
                <w:szCs w:val="24"/>
                <w:lang w:bidi="ar-KW"/>
              </w:rPr>
              <w:t>4</w:t>
            </w:r>
            <w:r w:rsidRPr="006766CD">
              <w:rPr>
                <w:sz w:val="24"/>
                <w:szCs w:val="24"/>
                <w:lang w:bidi="ar-KW"/>
              </w:rPr>
              <w:t xml:space="preserve"> hrs)</w:t>
            </w:r>
          </w:p>
          <w:p w14:paraId="7ED7BDEE" w14:textId="77777777" w:rsidR="00A87B36" w:rsidRPr="006766CD" w:rsidRDefault="00A87B36" w:rsidP="00A87B36">
            <w:pPr>
              <w:spacing w:after="0" w:line="240" w:lineRule="auto"/>
              <w:rPr>
                <w:sz w:val="24"/>
                <w:szCs w:val="24"/>
                <w:lang w:bidi="ar-KW"/>
              </w:rPr>
            </w:pPr>
            <w:r w:rsidRPr="006766CD">
              <w:rPr>
                <w:sz w:val="24"/>
                <w:szCs w:val="24"/>
                <w:lang w:bidi="ar-KW"/>
              </w:rPr>
              <w:t>(</w:t>
            </w:r>
            <w:r>
              <w:rPr>
                <w:sz w:val="24"/>
                <w:szCs w:val="24"/>
                <w:lang w:bidi="ar-KW"/>
              </w:rPr>
              <w:t xml:space="preserve">2 </w:t>
            </w:r>
            <w:r w:rsidRPr="006766CD">
              <w:rPr>
                <w:sz w:val="24"/>
                <w:szCs w:val="24"/>
                <w:lang w:bidi="ar-KW"/>
              </w:rPr>
              <w:t>hrs)</w:t>
            </w:r>
          </w:p>
          <w:p w14:paraId="359E4C3F" w14:textId="77777777" w:rsidR="00A87B36" w:rsidRPr="006766CD" w:rsidRDefault="00A87B36" w:rsidP="00A87B36">
            <w:pPr>
              <w:spacing w:after="0" w:line="240" w:lineRule="auto"/>
              <w:rPr>
                <w:sz w:val="24"/>
                <w:szCs w:val="24"/>
                <w:lang w:bidi="ar-KW"/>
              </w:rPr>
            </w:pPr>
            <w:r w:rsidRPr="006766CD">
              <w:rPr>
                <w:sz w:val="24"/>
                <w:szCs w:val="24"/>
                <w:lang w:bidi="ar-KW"/>
              </w:rPr>
              <w:t>(</w:t>
            </w:r>
            <w:r>
              <w:rPr>
                <w:sz w:val="24"/>
                <w:szCs w:val="24"/>
                <w:lang w:bidi="ar-KW"/>
              </w:rPr>
              <w:t xml:space="preserve">2 </w:t>
            </w:r>
            <w:r w:rsidRPr="006766CD">
              <w:rPr>
                <w:sz w:val="24"/>
                <w:szCs w:val="24"/>
                <w:lang w:bidi="ar-KW"/>
              </w:rPr>
              <w:t>hrs)</w:t>
            </w:r>
          </w:p>
          <w:p w14:paraId="14DFDF3C" w14:textId="77777777" w:rsidR="00A87B36" w:rsidRDefault="00A87B36" w:rsidP="000144CC">
            <w:pPr>
              <w:spacing w:after="0" w:line="240" w:lineRule="auto"/>
              <w:rPr>
                <w:sz w:val="24"/>
                <w:szCs w:val="24"/>
                <w:lang w:bidi="ar-KW"/>
              </w:rPr>
            </w:pPr>
          </w:p>
          <w:p w14:paraId="6B83CC2C" w14:textId="77777777" w:rsidR="00A87B36" w:rsidRPr="006766CD" w:rsidRDefault="00A87B36" w:rsidP="00A87B36">
            <w:pPr>
              <w:spacing w:after="0" w:line="240" w:lineRule="auto"/>
              <w:rPr>
                <w:sz w:val="24"/>
                <w:szCs w:val="24"/>
                <w:lang w:bidi="ar-KW"/>
              </w:rPr>
            </w:pPr>
            <w:r w:rsidRPr="006766CD">
              <w:rPr>
                <w:sz w:val="24"/>
                <w:szCs w:val="24"/>
                <w:lang w:bidi="ar-KW"/>
              </w:rPr>
              <w:t>(</w:t>
            </w:r>
            <w:r>
              <w:rPr>
                <w:sz w:val="24"/>
                <w:szCs w:val="24"/>
                <w:lang w:bidi="ar-KW"/>
              </w:rPr>
              <w:t>4</w:t>
            </w:r>
            <w:r w:rsidRPr="006766CD">
              <w:rPr>
                <w:sz w:val="24"/>
                <w:szCs w:val="24"/>
                <w:lang w:bidi="ar-KW"/>
              </w:rPr>
              <w:t xml:space="preserve"> hrs)</w:t>
            </w:r>
          </w:p>
          <w:p w14:paraId="3A3CA9D9" w14:textId="77777777" w:rsidR="00A87B36" w:rsidRPr="006766CD" w:rsidRDefault="00A87B36" w:rsidP="00A87B36">
            <w:pPr>
              <w:spacing w:after="0" w:line="240" w:lineRule="auto"/>
              <w:rPr>
                <w:sz w:val="24"/>
                <w:szCs w:val="24"/>
                <w:lang w:bidi="ar-KW"/>
              </w:rPr>
            </w:pPr>
            <w:r w:rsidRPr="006766CD">
              <w:rPr>
                <w:sz w:val="24"/>
                <w:szCs w:val="24"/>
                <w:lang w:bidi="ar-KW"/>
              </w:rPr>
              <w:t>(</w:t>
            </w:r>
            <w:r>
              <w:rPr>
                <w:sz w:val="24"/>
                <w:szCs w:val="24"/>
                <w:lang w:bidi="ar-KW"/>
              </w:rPr>
              <w:t xml:space="preserve">2 </w:t>
            </w:r>
            <w:r w:rsidRPr="006766CD">
              <w:rPr>
                <w:sz w:val="24"/>
                <w:szCs w:val="24"/>
                <w:lang w:bidi="ar-KW"/>
              </w:rPr>
              <w:t>hrs)</w:t>
            </w:r>
          </w:p>
          <w:p w14:paraId="444CB908" w14:textId="77777777" w:rsidR="00A87B36" w:rsidRPr="006766CD" w:rsidRDefault="00A87B36" w:rsidP="00A87B36">
            <w:pPr>
              <w:spacing w:after="0" w:line="240" w:lineRule="auto"/>
              <w:rPr>
                <w:sz w:val="24"/>
                <w:szCs w:val="24"/>
                <w:lang w:bidi="ar-KW"/>
              </w:rPr>
            </w:pPr>
            <w:r w:rsidRPr="006766CD">
              <w:rPr>
                <w:sz w:val="24"/>
                <w:szCs w:val="24"/>
                <w:lang w:bidi="ar-KW"/>
              </w:rPr>
              <w:t>(</w:t>
            </w:r>
            <w:r>
              <w:rPr>
                <w:sz w:val="24"/>
                <w:szCs w:val="24"/>
                <w:lang w:bidi="ar-KW"/>
              </w:rPr>
              <w:t xml:space="preserve">3 </w:t>
            </w:r>
            <w:r w:rsidRPr="006766CD">
              <w:rPr>
                <w:sz w:val="24"/>
                <w:szCs w:val="24"/>
                <w:lang w:bidi="ar-KW"/>
              </w:rPr>
              <w:t>hrs)</w:t>
            </w:r>
          </w:p>
          <w:p w14:paraId="4E634185" w14:textId="77777777" w:rsidR="00A87B36" w:rsidRPr="006766CD" w:rsidRDefault="00A87B36" w:rsidP="00A87B36">
            <w:pPr>
              <w:spacing w:after="0" w:line="240" w:lineRule="auto"/>
              <w:rPr>
                <w:sz w:val="24"/>
                <w:szCs w:val="24"/>
                <w:lang w:bidi="ar-KW"/>
              </w:rPr>
            </w:pPr>
            <w:r w:rsidRPr="006766CD">
              <w:rPr>
                <w:sz w:val="24"/>
                <w:szCs w:val="24"/>
                <w:lang w:bidi="ar-KW"/>
              </w:rPr>
              <w:t>(</w:t>
            </w:r>
            <w:r>
              <w:rPr>
                <w:sz w:val="24"/>
                <w:szCs w:val="24"/>
                <w:lang w:bidi="ar-KW"/>
              </w:rPr>
              <w:t xml:space="preserve">3 </w:t>
            </w:r>
            <w:r w:rsidRPr="006766CD">
              <w:rPr>
                <w:sz w:val="24"/>
                <w:szCs w:val="24"/>
                <w:lang w:bidi="ar-KW"/>
              </w:rPr>
              <w:t>hrs)</w:t>
            </w:r>
          </w:p>
          <w:p w14:paraId="50D56E72" w14:textId="77777777" w:rsidR="00A87B36" w:rsidRDefault="00A87B36" w:rsidP="000144CC">
            <w:pPr>
              <w:spacing w:after="0" w:line="240" w:lineRule="auto"/>
              <w:rPr>
                <w:sz w:val="24"/>
                <w:szCs w:val="24"/>
                <w:lang w:bidi="ar-KW"/>
              </w:rPr>
            </w:pPr>
          </w:p>
          <w:p w14:paraId="26FAF12B" w14:textId="77777777" w:rsidR="00A87B36" w:rsidRDefault="00A87B36" w:rsidP="00A87B36">
            <w:pPr>
              <w:spacing w:after="0" w:line="240" w:lineRule="auto"/>
              <w:rPr>
                <w:sz w:val="24"/>
                <w:szCs w:val="24"/>
                <w:lang w:bidi="ar-KW"/>
              </w:rPr>
            </w:pPr>
            <w:r w:rsidRPr="006766CD">
              <w:rPr>
                <w:sz w:val="24"/>
                <w:szCs w:val="24"/>
                <w:lang w:bidi="ar-KW"/>
              </w:rPr>
              <w:lastRenderedPageBreak/>
              <w:t>(</w:t>
            </w:r>
            <w:r>
              <w:rPr>
                <w:sz w:val="24"/>
                <w:szCs w:val="24"/>
                <w:lang w:bidi="ar-KW"/>
              </w:rPr>
              <w:t>6</w:t>
            </w:r>
            <w:r w:rsidRPr="006766CD">
              <w:rPr>
                <w:sz w:val="24"/>
                <w:szCs w:val="24"/>
                <w:lang w:bidi="ar-KW"/>
              </w:rPr>
              <w:t xml:space="preserve"> hrs)</w:t>
            </w:r>
          </w:p>
          <w:p w14:paraId="0402CBBA" w14:textId="77777777" w:rsidR="00A87B36" w:rsidRPr="006766CD" w:rsidRDefault="00A87B36" w:rsidP="00A87B36">
            <w:pPr>
              <w:spacing w:after="0" w:line="240" w:lineRule="auto"/>
              <w:rPr>
                <w:sz w:val="24"/>
                <w:szCs w:val="24"/>
                <w:lang w:bidi="ar-KW"/>
              </w:rPr>
            </w:pPr>
            <w:r w:rsidRPr="006766CD">
              <w:rPr>
                <w:sz w:val="24"/>
                <w:szCs w:val="24"/>
                <w:lang w:bidi="ar-KW"/>
              </w:rPr>
              <w:t>(</w:t>
            </w:r>
            <w:r>
              <w:rPr>
                <w:sz w:val="24"/>
                <w:szCs w:val="24"/>
                <w:lang w:bidi="ar-KW"/>
              </w:rPr>
              <w:t xml:space="preserve">2 </w:t>
            </w:r>
            <w:r w:rsidRPr="006766CD">
              <w:rPr>
                <w:sz w:val="24"/>
                <w:szCs w:val="24"/>
                <w:lang w:bidi="ar-KW"/>
              </w:rPr>
              <w:t>hrs)</w:t>
            </w:r>
          </w:p>
          <w:p w14:paraId="7A4E4E85" w14:textId="77777777" w:rsidR="00A87B36" w:rsidRPr="006766CD" w:rsidRDefault="00A87B36" w:rsidP="00A87B36">
            <w:pPr>
              <w:spacing w:after="0" w:line="240" w:lineRule="auto"/>
              <w:rPr>
                <w:sz w:val="24"/>
                <w:szCs w:val="24"/>
                <w:lang w:bidi="ar-KW"/>
              </w:rPr>
            </w:pPr>
            <w:r w:rsidRPr="006766CD">
              <w:rPr>
                <w:sz w:val="24"/>
                <w:szCs w:val="24"/>
                <w:lang w:bidi="ar-KW"/>
              </w:rPr>
              <w:t>(</w:t>
            </w:r>
            <w:r>
              <w:rPr>
                <w:sz w:val="24"/>
                <w:szCs w:val="24"/>
                <w:lang w:bidi="ar-KW"/>
              </w:rPr>
              <w:t xml:space="preserve">4 </w:t>
            </w:r>
            <w:r w:rsidRPr="006766CD">
              <w:rPr>
                <w:sz w:val="24"/>
                <w:szCs w:val="24"/>
                <w:lang w:bidi="ar-KW"/>
              </w:rPr>
              <w:t>hrs)</w:t>
            </w:r>
          </w:p>
          <w:p w14:paraId="29274E1C" w14:textId="77777777" w:rsidR="00A87B36" w:rsidRPr="00397DDA" w:rsidRDefault="00A87B36" w:rsidP="000144CC">
            <w:pPr>
              <w:spacing w:after="0" w:line="240" w:lineRule="auto"/>
              <w:rPr>
                <w:sz w:val="24"/>
                <w:szCs w:val="24"/>
                <w:lang w:bidi="ar-KW"/>
              </w:rPr>
            </w:pPr>
          </w:p>
        </w:tc>
      </w:tr>
      <w:tr w:rsidR="008D46A4" w:rsidRPr="00397DDA" w14:paraId="24CCC1CA" w14:textId="77777777" w:rsidTr="009F7BEC">
        <w:tc>
          <w:tcPr>
            <w:tcW w:w="6629" w:type="dxa"/>
            <w:gridSpan w:val="2"/>
            <w:tcBorders>
              <w:top w:val="single" w:sz="8" w:space="0" w:color="auto"/>
            </w:tcBorders>
          </w:tcPr>
          <w:p w14:paraId="7EB25C2C" w14:textId="77777777" w:rsidR="008D46A4" w:rsidRPr="00397DDA" w:rsidRDefault="00CF5475" w:rsidP="001647A7">
            <w:pPr>
              <w:spacing w:after="0" w:line="240" w:lineRule="auto"/>
              <w:rPr>
                <w:b/>
                <w:bCs/>
                <w:sz w:val="24"/>
                <w:szCs w:val="24"/>
                <w:lang w:bidi="ar-KW"/>
              </w:rPr>
            </w:pPr>
            <w:r w:rsidRPr="00397DDA">
              <w:rPr>
                <w:b/>
                <w:bCs/>
                <w:sz w:val="24"/>
                <w:szCs w:val="24"/>
                <w:lang w:bidi="ar-KW"/>
              </w:rPr>
              <w:lastRenderedPageBreak/>
              <w:t xml:space="preserve">18. </w:t>
            </w:r>
            <w:r w:rsidR="008D46A4" w:rsidRPr="00397DDA">
              <w:rPr>
                <w:b/>
                <w:bCs/>
                <w:sz w:val="24"/>
                <w:szCs w:val="24"/>
                <w:lang w:bidi="ar-KW"/>
              </w:rPr>
              <w:t>Practical Topics</w:t>
            </w:r>
            <w:r w:rsidR="00001B33" w:rsidRPr="00397DDA">
              <w:rPr>
                <w:b/>
                <w:bCs/>
                <w:sz w:val="24"/>
                <w:szCs w:val="24"/>
                <w:lang w:bidi="ar-KW"/>
              </w:rPr>
              <w:t xml:space="preserve"> (If there is any)</w:t>
            </w:r>
          </w:p>
        </w:tc>
        <w:tc>
          <w:tcPr>
            <w:tcW w:w="2464" w:type="dxa"/>
            <w:tcBorders>
              <w:top w:val="single" w:sz="8" w:space="0" w:color="auto"/>
            </w:tcBorders>
          </w:tcPr>
          <w:p w14:paraId="1B86FE0C" w14:textId="77777777" w:rsidR="008D46A4" w:rsidRPr="00397DDA" w:rsidRDefault="008D46A4" w:rsidP="000144CC">
            <w:pPr>
              <w:spacing w:after="0" w:line="240" w:lineRule="auto"/>
              <w:rPr>
                <w:sz w:val="24"/>
                <w:szCs w:val="24"/>
                <w:lang w:bidi="ar-KW"/>
              </w:rPr>
            </w:pPr>
          </w:p>
        </w:tc>
      </w:tr>
      <w:tr w:rsidR="008D46A4" w:rsidRPr="00397DDA" w14:paraId="6E055DD4" w14:textId="77777777" w:rsidTr="000144CC">
        <w:tc>
          <w:tcPr>
            <w:tcW w:w="6629" w:type="dxa"/>
            <w:gridSpan w:val="2"/>
          </w:tcPr>
          <w:p w14:paraId="5E333B65" w14:textId="77777777" w:rsidR="008D46A4" w:rsidRPr="00397DDA" w:rsidRDefault="008D46A4" w:rsidP="001647A7">
            <w:pPr>
              <w:spacing w:after="0" w:line="240" w:lineRule="auto"/>
              <w:rPr>
                <w:sz w:val="24"/>
                <w:szCs w:val="24"/>
                <w:lang w:val="en-US" w:bidi="ar-IQ"/>
              </w:rPr>
            </w:pPr>
          </w:p>
        </w:tc>
        <w:tc>
          <w:tcPr>
            <w:tcW w:w="2464" w:type="dxa"/>
          </w:tcPr>
          <w:p w14:paraId="6E7A89CD" w14:textId="77777777" w:rsidR="008D46A4" w:rsidRPr="00397DDA" w:rsidRDefault="008D46A4" w:rsidP="00A87B36">
            <w:pPr>
              <w:spacing w:after="0" w:line="240" w:lineRule="auto"/>
              <w:rPr>
                <w:sz w:val="24"/>
                <w:szCs w:val="24"/>
                <w:lang w:bidi="ar-KW"/>
              </w:rPr>
            </w:pPr>
          </w:p>
        </w:tc>
      </w:tr>
      <w:tr w:rsidR="008D46A4" w:rsidRPr="00397DDA" w14:paraId="5AED6574" w14:textId="77777777" w:rsidTr="000144CC">
        <w:trPr>
          <w:trHeight w:val="732"/>
        </w:trPr>
        <w:tc>
          <w:tcPr>
            <w:tcW w:w="9093" w:type="dxa"/>
            <w:gridSpan w:val="3"/>
          </w:tcPr>
          <w:p w14:paraId="5EED7EA2" w14:textId="77777777" w:rsidR="008D46A4" w:rsidRPr="00397DDA" w:rsidRDefault="00CF5475" w:rsidP="000144CC">
            <w:pPr>
              <w:spacing w:after="0" w:line="240" w:lineRule="auto"/>
              <w:rPr>
                <w:b/>
                <w:bCs/>
                <w:sz w:val="24"/>
                <w:szCs w:val="24"/>
                <w:lang w:bidi="ar-KW"/>
              </w:rPr>
            </w:pPr>
            <w:r w:rsidRPr="00397DDA">
              <w:rPr>
                <w:b/>
                <w:bCs/>
                <w:sz w:val="24"/>
                <w:szCs w:val="24"/>
                <w:lang w:bidi="ar-KW"/>
              </w:rPr>
              <w:t xml:space="preserve">19. </w:t>
            </w:r>
            <w:r w:rsidR="008D46A4" w:rsidRPr="00397DDA">
              <w:rPr>
                <w:b/>
                <w:bCs/>
                <w:sz w:val="24"/>
                <w:szCs w:val="24"/>
                <w:lang w:bidi="ar-KW"/>
              </w:rPr>
              <w:t>Examinations:</w:t>
            </w:r>
          </w:p>
          <w:p w14:paraId="581FE6FD" w14:textId="77777777" w:rsidR="008D46A4" w:rsidRPr="00A87B36" w:rsidRDefault="00A87B36" w:rsidP="00961D90">
            <w:pPr>
              <w:spacing w:after="0" w:line="240" w:lineRule="auto"/>
              <w:rPr>
                <w:b/>
                <w:bCs/>
                <w:sz w:val="24"/>
                <w:szCs w:val="24"/>
                <w:lang w:bidi="ar-KW"/>
              </w:rPr>
            </w:pPr>
            <w:r w:rsidRPr="00A87B36">
              <w:rPr>
                <w:b/>
                <w:bCs/>
                <w:sz w:val="24"/>
                <w:szCs w:val="24"/>
                <w:lang w:bidi="ar-KW"/>
              </w:rPr>
              <w:t>In this course usually teacher use the</w:t>
            </w:r>
            <w:r w:rsidRPr="00A87B36">
              <w:rPr>
                <w:b/>
                <w:bCs/>
                <w:i/>
                <w:iCs/>
                <w:sz w:val="24"/>
                <w:szCs w:val="24"/>
                <w:lang w:bidi="ar-KW"/>
              </w:rPr>
              <w:t xml:space="preserve"> Compositional </w:t>
            </w:r>
            <w:r w:rsidRPr="00A87B36">
              <w:rPr>
                <w:b/>
                <w:bCs/>
                <w:sz w:val="24"/>
                <w:szCs w:val="24"/>
                <w:lang w:bidi="ar-KW"/>
              </w:rPr>
              <w:t xml:space="preserve">questions. </w:t>
            </w:r>
          </w:p>
        </w:tc>
      </w:tr>
      <w:tr w:rsidR="008D46A4" w:rsidRPr="00397DDA" w14:paraId="781B45DD" w14:textId="77777777" w:rsidTr="000144CC">
        <w:trPr>
          <w:trHeight w:val="732"/>
        </w:trPr>
        <w:tc>
          <w:tcPr>
            <w:tcW w:w="9093" w:type="dxa"/>
            <w:gridSpan w:val="3"/>
          </w:tcPr>
          <w:p w14:paraId="605A0268" w14:textId="77777777" w:rsidR="001647A7" w:rsidRPr="00A87B36" w:rsidRDefault="00CF5475" w:rsidP="00A87B36">
            <w:pPr>
              <w:spacing w:after="0" w:line="240" w:lineRule="auto"/>
              <w:rPr>
                <w:b/>
                <w:bCs/>
                <w:sz w:val="24"/>
                <w:szCs w:val="24"/>
                <w:lang w:bidi="ar-KW"/>
              </w:rPr>
            </w:pPr>
            <w:r w:rsidRPr="00397DDA">
              <w:rPr>
                <w:b/>
                <w:bCs/>
                <w:sz w:val="24"/>
                <w:szCs w:val="24"/>
                <w:lang w:bidi="ar-KW"/>
              </w:rPr>
              <w:t xml:space="preserve">20. </w:t>
            </w:r>
            <w:r w:rsidR="008D46A4" w:rsidRPr="00397DDA">
              <w:rPr>
                <w:b/>
                <w:bCs/>
                <w:sz w:val="24"/>
                <w:szCs w:val="24"/>
                <w:lang w:bidi="ar-KW"/>
              </w:rPr>
              <w:t>Extra notes</w:t>
            </w:r>
            <w:r w:rsidR="001647A7" w:rsidRPr="00397DDA">
              <w:rPr>
                <w:b/>
                <w:bCs/>
                <w:sz w:val="24"/>
                <w:szCs w:val="24"/>
                <w:lang w:bidi="ar-KW"/>
              </w:rPr>
              <w:t>:</w:t>
            </w:r>
          </w:p>
        </w:tc>
      </w:tr>
      <w:tr w:rsidR="00E61AD2" w:rsidRPr="00397DDA" w14:paraId="7768435A" w14:textId="77777777" w:rsidTr="000144CC">
        <w:trPr>
          <w:trHeight w:val="732"/>
        </w:trPr>
        <w:tc>
          <w:tcPr>
            <w:tcW w:w="9093" w:type="dxa"/>
            <w:gridSpan w:val="3"/>
          </w:tcPr>
          <w:p w14:paraId="495439AD" w14:textId="77777777" w:rsidR="00B5206D" w:rsidRDefault="00E61AD2" w:rsidP="00B5206D">
            <w:pPr>
              <w:spacing w:after="0" w:line="240" w:lineRule="auto"/>
              <w:rPr>
                <w:rFonts w:cs="Times New Roman"/>
                <w:b/>
                <w:bCs/>
                <w:sz w:val="24"/>
                <w:szCs w:val="24"/>
                <w:lang w:bidi="ar-KW"/>
              </w:rPr>
            </w:pPr>
            <w:r w:rsidRPr="00397DDA">
              <w:rPr>
                <w:b/>
                <w:bCs/>
                <w:sz w:val="24"/>
                <w:szCs w:val="24"/>
                <w:lang w:bidi="ar-KW"/>
              </w:rPr>
              <w:t>21. Peer review</w:t>
            </w:r>
            <w:r w:rsidR="00961D90" w:rsidRPr="00397DDA">
              <w:rPr>
                <w:b/>
                <w:bCs/>
                <w:sz w:val="24"/>
                <w:szCs w:val="24"/>
                <w:lang w:bidi="ar-KW"/>
              </w:rPr>
              <w:t xml:space="preserve"> </w:t>
            </w:r>
          </w:p>
          <w:p w14:paraId="3F358E92" w14:textId="77777777" w:rsidR="00B5206D" w:rsidRDefault="00B5206D" w:rsidP="00B5206D">
            <w:pPr>
              <w:spacing w:after="0" w:line="240" w:lineRule="auto"/>
              <w:rPr>
                <w:rFonts w:cs="Times New Roman"/>
                <w:b/>
                <w:bCs/>
                <w:sz w:val="24"/>
                <w:szCs w:val="24"/>
                <w:lang w:bidi="ar-KW"/>
              </w:rPr>
            </w:pPr>
          </w:p>
          <w:p w14:paraId="04AB4006" w14:textId="77777777" w:rsidR="00B5206D" w:rsidRDefault="00B5206D" w:rsidP="00B5206D">
            <w:pPr>
              <w:spacing w:after="0" w:line="240" w:lineRule="auto"/>
              <w:rPr>
                <w:rFonts w:cs="Times New Roman"/>
                <w:b/>
                <w:bCs/>
                <w:sz w:val="24"/>
                <w:szCs w:val="24"/>
                <w:lang w:bidi="ar-KW"/>
              </w:rPr>
            </w:pPr>
          </w:p>
          <w:p w14:paraId="38C3D682" w14:textId="77777777" w:rsidR="00B5206D" w:rsidRDefault="00B5206D" w:rsidP="00B5206D">
            <w:pPr>
              <w:spacing w:after="0" w:line="240" w:lineRule="auto"/>
              <w:rPr>
                <w:rFonts w:cs="Times New Roman"/>
                <w:b/>
                <w:bCs/>
                <w:sz w:val="24"/>
                <w:szCs w:val="24"/>
                <w:lang w:bidi="ar-KW"/>
              </w:rPr>
            </w:pPr>
          </w:p>
          <w:p w14:paraId="4C091922" w14:textId="77777777" w:rsidR="00B5206D" w:rsidRDefault="00B5206D" w:rsidP="00B5206D">
            <w:pPr>
              <w:spacing w:after="0" w:line="240" w:lineRule="auto"/>
              <w:rPr>
                <w:rFonts w:cs="Times New Roman"/>
                <w:b/>
                <w:bCs/>
                <w:sz w:val="24"/>
                <w:szCs w:val="24"/>
                <w:lang w:bidi="ar-KW"/>
              </w:rPr>
            </w:pPr>
          </w:p>
          <w:p w14:paraId="14161A60" w14:textId="77777777" w:rsidR="00B5206D" w:rsidRPr="00397DDA" w:rsidRDefault="00B5206D" w:rsidP="00B5206D">
            <w:pPr>
              <w:spacing w:after="0" w:line="240" w:lineRule="auto"/>
              <w:rPr>
                <w:sz w:val="24"/>
                <w:szCs w:val="24"/>
                <w:lang w:val="en-US" w:bidi="ar-KW"/>
              </w:rPr>
            </w:pPr>
          </w:p>
          <w:p w14:paraId="2EFE935E" w14:textId="77777777" w:rsidR="00961D90" w:rsidRPr="00397DDA" w:rsidRDefault="00961D90" w:rsidP="00961D90">
            <w:pPr>
              <w:spacing w:after="0" w:line="240" w:lineRule="auto"/>
              <w:jc w:val="right"/>
              <w:rPr>
                <w:sz w:val="24"/>
                <w:szCs w:val="24"/>
                <w:rtl/>
                <w:lang w:val="en-US" w:bidi="ar-KW"/>
              </w:rPr>
            </w:pPr>
            <w:r w:rsidRPr="00397DDA">
              <w:rPr>
                <w:rFonts w:hint="cs"/>
                <w:sz w:val="24"/>
                <w:szCs w:val="24"/>
                <w:rtl/>
                <w:lang w:val="en-US" w:bidi="ar-KW"/>
              </w:rPr>
              <w:t xml:space="preserve"> </w:t>
            </w:r>
          </w:p>
        </w:tc>
      </w:tr>
    </w:tbl>
    <w:p w14:paraId="75ECDB76" w14:textId="77777777" w:rsidR="008D46A4" w:rsidRPr="00397DDA" w:rsidRDefault="008D46A4" w:rsidP="008D46A4">
      <w:pPr>
        <w:rPr>
          <w:sz w:val="24"/>
          <w:szCs w:val="24"/>
        </w:rPr>
      </w:pPr>
      <w:r w:rsidRPr="00397DDA">
        <w:rPr>
          <w:sz w:val="24"/>
          <w:szCs w:val="24"/>
        </w:rPr>
        <w:br/>
      </w:r>
    </w:p>
    <w:p w14:paraId="1AAC432B" w14:textId="77777777" w:rsidR="00E95307" w:rsidRPr="00397DDA" w:rsidRDefault="00961D90" w:rsidP="008D46A4">
      <w:pPr>
        <w:rPr>
          <w:sz w:val="24"/>
          <w:szCs w:val="24"/>
          <w:lang w:val="en-US" w:bidi="ar-KW"/>
        </w:rPr>
      </w:pPr>
      <w:r w:rsidRPr="00397DDA">
        <w:rPr>
          <w:rFonts w:hint="cs"/>
          <w:sz w:val="24"/>
          <w:szCs w:val="24"/>
          <w:rtl/>
          <w:lang w:val="en-US" w:bidi="ar-KW"/>
        </w:rPr>
        <w:t xml:space="preserve"> </w:t>
      </w:r>
    </w:p>
    <w:sectPr w:rsidR="00E95307" w:rsidRPr="00397DDA"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6D27B" w14:textId="77777777" w:rsidR="00905108" w:rsidRDefault="00905108" w:rsidP="00483DD0">
      <w:pPr>
        <w:spacing w:after="0" w:line="240" w:lineRule="auto"/>
      </w:pPr>
      <w:r>
        <w:separator/>
      </w:r>
    </w:p>
  </w:endnote>
  <w:endnote w:type="continuationSeparator" w:id="0">
    <w:p w14:paraId="101972F1" w14:textId="77777777" w:rsidR="00905108" w:rsidRDefault="00905108"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85101"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9C5B6"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7B12BA3E"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E7F67"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89149" w14:textId="77777777" w:rsidR="00905108" w:rsidRDefault="00905108" w:rsidP="00483DD0">
      <w:pPr>
        <w:spacing w:after="0" w:line="240" w:lineRule="auto"/>
      </w:pPr>
      <w:r>
        <w:separator/>
      </w:r>
    </w:p>
  </w:footnote>
  <w:footnote w:type="continuationSeparator" w:id="0">
    <w:p w14:paraId="6A87D626" w14:textId="77777777" w:rsidR="00905108" w:rsidRDefault="00905108"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23770"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93B13"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CA8D3"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8C4730"/>
    <w:multiLevelType w:val="hybridMultilevel"/>
    <w:tmpl w:val="E3723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1"/>
  </w:num>
  <w:num w:numId="3">
    <w:abstractNumId w:val="1"/>
  </w:num>
  <w:num w:numId="4">
    <w:abstractNumId w:val="8"/>
  </w:num>
  <w:num w:numId="5">
    <w:abstractNumId w:val="9"/>
  </w:num>
  <w:num w:numId="6">
    <w:abstractNumId w:val="5"/>
  </w:num>
  <w:num w:numId="7">
    <w:abstractNumId w:val="3"/>
  </w:num>
  <w:num w:numId="8">
    <w:abstractNumId w:val="6"/>
  </w:num>
  <w:num w:numId="9">
    <w:abstractNumId w:val="2"/>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52E69"/>
    <w:rsid w:val="000D4AC1"/>
    <w:rsid w:val="000E17C9"/>
    <w:rsid w:val="000F0683"/>
    <w:rsid w:val="000F2337"/>
    <w:rsid w:val="0014049A"/>
    <w:rsid w:val="001647A7"/>
    <w:rsid w:val="001D6D90"/>
    <w:rsid w:val="0025284B"/>
    <w:rsid w:val="00261AB5"/>
    <w:rsid w:val="002B7CC7"/>
    <w:rsid w:val="002F44B8"/>
    <w:rsid w:val="00382DD1"/>
    <w:rsid w:val="00397DDA"/>
    <w:rsid w:val="00441BF4"/>
    <w:rsid w:val="00483DD0"/>
    <w:rsid w:val="005209A4"/>
    <w:rsid w:val="005D5C6E"/>
    <w:rsid w:val="00634F2B"/>
    <w:rsid w:val="006766CD"/>
    <w:rsid w:val="006812DA"/>
    <w:rsid w:val="00695467"/>
    <w:rsid w:val="006A57BA"/>
    <w:rsid w:val="006B40B4"/>
    <w:rsid w:val="006C3B09"/>
    <w:rsid w:val="006D259A"/>
    <w:rsid w:val="006D2677"/>
    <w:rsid w:val="006F5726"/>
    <w:rsid w:val="007F0899"/>
    <w:rsid w:val="0080086A"/>
    <w:rsid w:val="00830EE6"/>
    <w:rsid w:val="008D46A4"/>
    <w:rsid w:val="008F2A27"/>
    <w:rsid w:val="00905108"/>
    <w:rsid w:val="00961D90"/>
    <w:rsid w:val="00967438"/>
    <w:rsid w:val="009E53CB"/>
    <w:rsid w:val="009F7BEC"/>
    <w:rsid w:val="00A87B36"/>
    <w:rsid w:val="00AD68F9"/>
    <w:rsid w:val="00B02EF2"/>
    <w:rsid w:val="00B341B9"/>
    <w:rsid w:val="00B5206D"/>
    <w:rsid w:val="00B636B2"/>
    <w:rsid w:val="00B916A8"/>
    <w:rsid w:val="00C46D58"/>
    <w:rsid w:val="00C472BA"/>
    <w:rsid w:val="00C525DA"/>
    <w:rsid w:val="00C857AF"/>
    <w:rsid w:val="00CC5CD1"/>
    <w:rsid w:val="00CF5475"/>
    <w:rsid w:val="00D112A7"/>
    <w:rsid w:val="00D44CEC"/>
    <w:rsid w:val="00E025F6"/>
    <w:rsid w:val="00E61AD2"/>
    <w:rsid w:val="00E873BC"/>
    <w:rsid w:val="00E95307"/>
    <w:rsid w:val="00E97A4F"/>
    <w:rsid w:val="00ED3387"/>
    <w:rsid w:val="00EE60FC"/>
    <w:rsid w:val="00F14B7B"/>
    <w:rsid w:val="00F52A0C"/>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2447D"/>
  <w15:docId w15:val="{9B8052F3-727A-4CD8-8419-CC1734B8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paragraph" w:styleId="Heading1">
    <w:name w:val="heading 1"/>
    <w:basedOn w:val="Normal"/>
    <w:link w:val="Heading1Char"/>
    <w:uiPriority w:val="9"/>
    <w:qFormat/>
    <w:rsid w:val="0096743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apple-converted-space">
    <w:name w:val="apple-converted-space"/>
    <w:basedOn w:val="DefaultParagraphFont"/>
    <w:rsid w:val="00F52A0C"/>
  </w:style>
  <w:style w:type="character" w:customStyle="1" w:styleId="Heading1Char">
    <w:name w:val="Heading 1 Char"/>
    <w:basedOn w:val="DefaultParagraphFont"/>
    <w:link w:val="Heading1"/>
    <w:uiPriority w:val="9"/>
    <w:rsid w:val="00967438"/>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967438"/>
  </w:style>
  <w:style w:type="character" w:customStyle="1" w:styleId="UnresolvedMention">
    <w:name w:val="Unresolved Mention"/>
    <w:basedOn w:val="DefaultParagraphFont"/>
    <w:uiPriority w:val="99"/>
    <w:semiHidden/>
    <w:unhideWhenUsed/>
    <w:rsid w:val="006D25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59222">
      <w:bodyDiv w:val="1"/>
      <w:marLeft w:val="0"/>
      <w:marRight w:val="0"/>
      <w:marTop w:val="0"/>
      <w:marBottom w:val="0"/>
      <w:divBdr>
        <w:top w:val="none" w:sz="0" w:space="0" w:color="auto"/>
        <w:left w:val="none" w:sz="0" w:space="0" w:color="auto"/>
        <w:bottom w:val="none" w:sz="0" w:space="0" w:color="auto"/>
        <w:right w:val="none" w:sz="0" w:space="0" w:color="auto"/>
      </w:divBdr>
    </w:div>
    <w:div w:id="424545719">
      <w:bodyDiv w:val="1"/>
      <w:marLeft w:val="0"/>
      <w:marRight w:val="0"/>
      <w:marTop w:val="0"/>
      <w:marBottom w:val="0"/>
      <w:divBdr>
        <w:top w:val="none" w:sz="0" w:space="0" w:color="auto"/>
        <w:left w:val="none" w:sz="0" w:space="0" w:color="auto"/>
        <w:bottom w:val="none" w:sz="0" w:space="0" w:color="auto"/>
        <w:right w:val="none" w:sz="0" w:space="0" w:color="auto"/>
      </w:divBdr>
    </w:div>
    <w:div w:id="693504106">
      <w:bodyDiv w:val="1"/>
      <w:marLeft w:val="0"/>
      <w:marRight w:val="0"/>
      <w:marTop w:val="0"/>
      <w:marBottom w:val="0"/>
      <w:divBdr>
        <w:top w:val="none" w:sz="0" w:space="0" w:color="auto"/>
        <w:left w:val="none" w:sz="0" w:space="0" w:color="auto"/>
        <w:bottom w:val="none" w:sz="0" w:space="0" w:color="auto"/>
        <w:right w:val="none" w:sz="0" w:space="0" w:color="auto"/>
      </w:divBdr>
    </w:div>
    <w:div w:id="735130135">
      <w:bodyDiv w:val="1"/>
      <w:marLeft w:val="0"/>
      <w:marRight w:val="0"/>
      <w:marTop w:val="0"/>
      <w:marBottom w:val="0"/>
      <w:divBdr>
        <w:top w:val="none" w:sz="0" w:space="0" w:color="auto"/>
        <w:left w:val="none" w:sz="0" w:space="0" w:color="auto"/>
        <w:bottom w:val="none" w:sz="0" w:space="0" w:color="auto"/>
        <w:right w:val="none" w:sz="0" w:space="0" w:color="auto"/>
      </w:divBdr>
    </w:div>
    <w:div w:id="918683852">
      <w:bodyDiv w:val="1"/>
      <w:marLeft w:val="0"/>
      <w:marRight w:val="0"/>
      <w:marTop w:val="0"/>
      <w:marBottom w:val="0"/>
      <w:divBdr>
        <w:top w:val="none" w:sz="0" w:space="0" w:color="auto"/>
        <w:left w:val="none" w:sz="0" w:space="0" w:color="auto"/>
        <w:bottom w:val="none" w:sz="0" w:space="0" w:color="auto"/>
        <w:right w:val="none" w:sz="0" w:space="0" w:color="auto"/>
      </w:divBdr>
    </w:div>
    <w:div w:id="1399743549">
      <w:bodyDiv w:val="1"/>
      <w:marLeft w:val="0"/>
      <w:marRight w:val="0"/>
      <w:marTop w:val="0"/>
      <w:marBottom w:val="0"/>
      <w:divBdr>
        <w:top w:val="none" w:sz="0" w:space="0" w:color="auto"/>
        <w:left w:val="none" w:sz="0" w:space="0" w:color="auto"/>
        <w:bottom w:val="none" w:sz="0" w:space="0" w:color="auto"/>
        <w:right w:val="none" w:sz="0" w:space="0" w:color="auto"/>
      </w:divBdr>
      <w:divsChild>
        <w:div w:id="1179393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author/show/5774527.Timothy_C_W_Blanni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odreads.com/author/show/137880.David_Cannadin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Sipan Mahmada</cp:lastModifiedBy>
  <cp:revision>17</cp:revision>
  <dcterms:created xsi:type="dcterms:W3CDTF">2015-10-07T05:43:00Z</dcterms:created>
  <dcterms:modified xsi:type="dcterms:W3CDTF">2019-04-19T17:23:00Z</dcterms:modified>
</cp:coreProperties>
</file>